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33FA" w14:textId="184EB2EF" w:rsidR="00F73792" w:rsidRPr="00570F40" w:rsidRDefault="00A936D2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F73792">
        <w:rPr>
          <w:rFonts w:ascii="Times New Roman" w:hAnsi="Times New Roman" w:cs="Times New Roman"/>
          <w:b/>
          <w:bCs/>
        </w:rPr>
        <w:t>Тезисы докладов</w:t>
      </w:r>
      <w:r w:rsidRPr="00570F40">
        <w:rPr>
          <w:rFonts w:ascii="Times New Roman" w:hAnsi="Times New Roman" w:cs="Times New Roman"/>
        </w:rPr>
        <w:t xml:space="preserve"> представляются на русском языке. </w:t>
      </w:r>
      <w:r w:rsidR="00FC5563" w:rsidRPr="00FC5563">
        <w:rPr>
          <w:rFonts w:ascii="Times New Roman" w:hAnsi="Times New Roman" w:cs="Times New Roman"/>
        </w:rPr>
        <w:t>Для иностранных участников возможно предоставление тезисов на английском языке.</w:t>
      </w:r>
    </w:p>
    <w:p w14:paraId="470DF05C" w14:textId="0CECEE9C" w:rsidR="00FD5556" w:rsidRPr="00570F40" w:rsidRDefault="00CC6C24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</w:rPr>
        <w:t>В тезисах должны быть изложены актуальность научной работы, полученные авторами результаты исследований, выводы.</w:t>
      </w:r>
    </w:p>
    <w:p w14:paraId="66B52D38" w14:textId="77777777" w:rsidR="00D0667C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570F40">
        <w:rPr>
          <w:rFonts w:ascii="Times New Roman" w:hAnsi="Times New Roman" w:cs="Times New Roman"/>
          <w:b/>
          <w:bCs/>
        </w:rPr>
        <w:t>Название</w:t>
      </w:r>
      <w:r w:rsidRPr="00570F40">
        <w:rPr>
          <w:rFonts w:ascii="Times New Roman" w:hAnsi="Times New Roman" w:cs="Times New Roman"/>
        </w:rPr>
        <w:t xml:space="preserve"> текстового файла – фамилия и инициалы докладчика, например, ИвановИИ.doc.</w:t>
      </w:r>
      <w:r w:rsidR="00D0667C" w:rsidRPr="00D0667C">
        <w:rPr>
          <w:rFonts w:ascii="Times New Roman" w:hAnsi="Times New Roman" w:cs="Times New Roman"/>
          <w:b/>
          <w:bCs/>
        </w:rPr>
        <w:t xml:space="preserve"> </w:t>
      </w:r>
    </w:p>
    <w:p w14:paraId="394E26DC" w14:textId="77777777" w:rsidR="00D0667C" w:rsidRDefault="00D0667C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Объем</w:t>
      </w:r>
      <w:r w:rsidRPr="00570F40">
        <w:rPr>
          <w:rFonts w:ascii="Times New Roman" w:hAnsi="Times New Roman" w:cs="Times New Roman"/>
        </w:rPr>
        <w:t xml:space="preserve"> тезисов – до 4 страниц, включая список литературы.</w:t>
      </w:r>
    </w:p>
    <w:p w14:paraId="4EEED3AA" w14:textId="3B3AEE3C" w:rsidR="00D0667C" w:rsidRPr="00D0667C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 xml:space="preserve">Тезисы </w:t>
      </w:r>
      <w:r w:rsidRPr="00570F40">
        <w:rPr>
          <w:rFonts w:ascii="Times New Roman" w:hAnsi="Times New Roman" w:cs="Times New Roman"/>
        </w:rPr>
        <w:t>принимаются набранными в текстовом редакторе MS Word. Поля: слева, сверху, снизу – 30 мм, справа – 15 мм.</w:t>
      </w:r>
      <w:r w:rsidR="00CE0BF5" w:rsidRPr="00570F40">
        <w:rPr>
          <w:rFonts w:ascii="Times New Roman" w:hAnsi="Times New Roman" w:cs="Times New Roman"/>
        </w:rPr>
        <w:t xml:space="preserve"> Шрифт: </w:t>
      </w:r>
      <w:r w:rsidR="00CE0BF5" w:rsidRPr="00570F40">
        <w:rPr>
          <w:rFonts w:ascii="Times New Roman" w:hAnsi="Times New Roman" w:cs="Times New Roman"/>
          <w:lang w:val="en-US"/>
        </w:rPr>
        <w:t>Times</w:t>
      </w:r>
      <w:r w:rsidR="00CE0BF5" w:rsidRPr="00570F40">
        <w:rPr>
          <w:rFonts w:ascii="Times New Roman" w:hAnsi="Times New Roman" w:cs="Times New Roman"/>
        </w:rPr>
        <w:t xml:space="preserve"> </w:t>
      </w:r>
      <w:r w:rsidR="00CE0BF5" w:rsidRPr="00570F40">
        <w:rPr>
          <w:rFonts w:ascii="Times New Roman" w:hAnsi="Times New Roman" w:cs="Times New Roman"/>
          <w:lang w:val="en-US"/>
        </w:rPr>
        <w:t>New</w:t>
      </w:r>
      <w:r w:rsidR="00CE0BF5" w:rsidRPr="00570F40">
        <w:rPr>
          <w:rFonts w:ascii="Times New Roman" w:hAnsi="Times New Roman" w:cs="Times New Roman"/>
        </w:rPr>
        <w:t xml:space="preserve"> </w:t>
      </w:r>
      <w:r w:rsidR="00CE0BF5" w:rsidRPr="00570F40">
        <w:rPr>
          <w:rFonts w:ascii="Times New Roman" w:hAnsi="Times New Roman" w:cs="Times New Roman"/>
          <w:lang w:val="en-US"/>
        </w:rPr>
        <w:t>Roman</w:t>
      </w:r>
      <w:r w:rsidR="00CE0BF5" w:rsidRPr="00570F40">
        <w:rPr>
          <w:rFonts w:ascii="Times New Roman" w:hAnsi="Times New Roman" w:cs="Times New Roman"/>
        </w:rPr>
        <w:t xml:space="preserve">, межстрочный интервал – 1,25 </w:t>
      </w:r>
      <w:proofErr w:type="spellStart"/>
      <w:r w:rsidR="00CE0BF5" w:rsidRPr="00570F40">
        <w:rPr>
          <w:rFonts w:ascii="Times New Roman" w:hAnsi="Times New Roman" w:cs="Times New Roman"/>
        </w:rPr>
        <w:t>pt</w:t>
      </w:r>
      <w:proofErr w:type="spellEnd"/>
      <w:r w:rsidR="00CE0BF5" w:rsidRPr="00570F40">
        <w:rPr>
          <w:rFonts w:ascii="Times New Roman" w:hAnsi="Times New Roman" w:cs="Times New Roman"/>
        </w:rPr>
        <w:t xml:space="preserve">, абзацный отступ – 1,00 см.  Шрифт текста – 11 </w:t>
      </w:r>
      <w:proofErr w:type="spellStart"/>
      <w:r w:rsidR="00CE0BF5" w:rsidRPr="00570F40">
        <w:rPr>
          <w:rFonts w:ascii="Times New Roman" w:hAnsi="Times New Roman" w:cs="Times New Roman"/>
          <w:lang w:val="en-US"/>
        </w:rPr>
        <w:t>pt</w:t>
      </w:r>
      <w:proofErr w:type="spellEnd"/>
      <w:r w:rsidR="00CE0BF5" w:rsidRPr="00570F40">
        <w:rPr>
          <w:rFonts w:ascii="Times New Roman" w:hAnsi="Times New Roman" w:cs="Times New Roman"/>
        </w:rPr>
        <w:t xml:space="preserve">, шрифт заголовка – 14 </w:t>
      </w:r>
      <w:proofErr w:type="spellStart"/>
      <w:r w:rsidR="00CE0BF5" w:rsidRPr="00570F40">
        <w:rPr>
          <w:rFonts w:ascii="Times New Roman" w:hAnsi="Times New Roman" w:cs="Times New Roman"/>
          <w:lang w:val="en-US"/>
        </w:rPr>
        <w:t>pt</w:t>
      </w:r>
      <w:proofErr w:type="spellEnd"/>
      <w:r w:rsidR="00CE0BF5" w:rsidRPr="00570F40">
        <w:rPr>
          <w:rFonts w:ascii="Times New Roman" w:hAnsi="Times New Roman" w:cs="Times New Roman"/>
        </w:rPr>
        <w:t>, жирный.</w:t>
      </w:r>
      <w:r w:rsidRPr="00570F40">
        <w:rPr>
          <w:rFonts w:ascii="Times New Roman" w:hAnsi="Times New Roman" w:cs="Times New Roman"/>
        </w:rPr>
        <w:t xml:space="preserve"> </w:t>
      </w:r>
    </w:p>
    <w:p w14:paraId="7B58F373" w14:textId="063589A9" w:rsidR="00783A69" w:rsidRPr="00570F40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Заголовок</w:t>
      </w:r>
      <w:r w:rsidRPr="00570F40">
        <w:rPr>
          <w:rFonts w:ascii="Times New Roman" w:hAnsi="Times New Roman" w:cs="Times New Roman"/>
        </w:rPr>
        <w:t xml:space="preserve"> начинается с прописной буквы, не содержит кавычек, подчеркиваний и точки в конце. </w:t>
      </w:r>
      <w:bookmarkStart w:id="0" w:name="_Hlk226548681"/>
      <w:r w:rsidR="00CE0BF5" w:rsidRPr="00570F40">
        <w:rPr>
          <w:rFonts w:ascii="Times New Roman" w:hAnsi="Times New Roman" w:cs="Times New Roman"/>
        </w:rPr>
        <w:t>В</w:t>
      </w:r>
      <w:r w:rsidRPr="00570F40">
        <w:rPr>
          <w:rFonts w:ascii="Times New Roman" w:hAnsi="Times New Roman" w:cs="Times New Roman"/>
        </w:rPr>
        <w:t>ыравнивание по левому краю.</w:t>
      </w:r>
      <w:bookmarkEnd w:id="0"/>
    </w:p>
    <w:p w14:paraId="1E8080BC" w14:textId="274079C1" w:rsidR="00783A69" w:rsidRPr="00570F40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Сведения об авторах</w:t>
      </w:r>
      <w:r w:rsidRPr="00570F40">
        <w:rPr>
          <w:rFonts w:ascii="Times New Roman" w:hAnsi="Times New Roman" w:cs="Times New Roman"/>
        </w:rPr>
        <w:t xml:space="preserve">: Фамилия И.О., место работы/учебы, город, страна, </w:t>
      </w:r>
      <w:proofErr w:type="spellStart"/>
      <w:r w:rsidRPr="00570F40">
        <w:rPr>
          <w:rFonts w:ascii="Times New Roman" w:hAnsi="Times New Roman" w:cs="Times New Roman"/>
        </w:rPr>
        <w:t>e-mail</w:t>
      </w:r>
      <w:proofErr w:type="spellEnd"/>
      <w:r w:rsidRPr="00570F40">
        <w:rPr>
          <w:rFonts w:ascii="Times New Roman" w:hAnsi="Times New Roman" w:cs="Times New Roman"/>
        </w:rPr>
        <w:t xml:space="preserve"> </w:t>
      </w:r>
      <w:r w:rsidR="00CE0BF5" w:rsidRPr="00570F40">
        <w:rPr>
          <w:rFonts w:ascii="Times New Roman" w:hAnsi="Times New Roman" w:cs="Times New Roman"/>
        </w:rPr>
        <w:t>докладчика</w:t>
      </w:r>
      <w:r w:rsidR="006343C7" w:rsidRPr="00570F40">
        <w:rPr>
          <w:rFonts w:ascii="Times New Roman" w:hAnsi="Times New Roman" w:cs="Times New Roman"/>
        </w:rPr>
        <w:t xml:space="preserve">, </w:t>
      </w:r>
      <w:r w:rsidRPr="00570F40">
        <w:rPr>
          <w:rFonts w:ascii="Times New Roman" w:hAnsi="Times New Roman" w:cs="Times New Roman"/>
        </w:rPr>
        <w:t xml:space="preserve">выравнивание по левому краю. </w:t>
      </w:r>
    </w:p>
    <w:p w14:paraId="42D76CCF" w14:textId="6F8BB16F" w:rsidR="00783A69" w:rsidRPr="00570F40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Основной текст</w:t>
      </w:r>
      <w:r w:rsidRPr="00570F40">
        <w:rPr>
          <w:rFonts w:ascii="Times New Roman" w:hAnsi="Times New Roman" w:cs="Times New Roman"/>
        </w:rPr>
        <w:t xml:space="preserve">: </w:t>
      </w:r>
      <w:bookmarkStart w:id="1" w:name="_Hlk226548758"/>
      <w:r w:rsidRPr="00570F40">
        <w:rPr>
          <w:rFonts w:ascii="Times New Roman" w:hAnsi="Times New Roman" w:cs="Times New Roman"/>
        </w:rPr>
        <w:t xml:space="preserve">выравнивание по ширине. </w:t>
      </w:r>
      <w:bookmarkEnd w:id="1"/>
    </w:p>
    <w:p w14:paraId="4B17FFF6" w14:textId="30DABA5D" w:rsidR="007D47E7" w:rsidRPr="00570F40" w:rsidRDefault="00783A69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</w:rPr>
        <w:t xml:space="preserve">В тезисах может быть не более </w:t>
      </w:r>
      <w:r w:rsidRPr="00570F40">
        <w:rPr>
          <w:rFonts w:ascii="Times New Roman" w:hAnsi="Times New Roman" w:cs="Times New Roman"/>
          <w:b/>
          <w:bCs/>
        </w:rPr>
        <w:t>2 рисунков и 1 таблицы</w:t>
      </w:r>
      <w:r w:rsidRPr="00570F40">
        <w:rPr>
          <w:rFonts w:ascii="Times New Roman" w:hAnsi="Times New Roman" w:cs="Times New Roman"/>
        </w:rPr>
        <w:t xml:space="preserve">. </w:t>
      </w:r>
      <w:r w:rsidR="00EA3976" w:rsidRPr="00570F40">
        <w:rPr>
          <w:rFonts w:ascii="Times New Roman" w:hAnsi="Times New Roman" w:cs="Times New Roman"/>
        </w:rPr>
        <w:t>Под</w:t>
      </w:r>
      <w:r w:rsidR="002E3122" w:rsidRPr="00570F40">
        <w:rPr>
          <w:rFonts w:ascii="Times New Roman" w:hAnsi="Times New Roman" w:cs="Times New Roman"/>
        </w:rPr>
        <w:t>рисуночная подпись</w:t>
      </w:r>
      <w:r w:rsidR="00EA3976" w:rsidRPr="00570F40">
        <w:rPr>
          <w:rFonts w:ascii="Times New Roman" w:hAnsi="Times New Roman" w:cs="Times New Roman"/>
        </w:rPr>
        <w:t xml:space="preserve">: </w:t>
      </w:r>
      <w:r w:rsidR="0061676D" w:rsidRPr="00570F40">
        <w:rPr>
          <w:rFonts w:ascii="Times New Roman" w:eastAsia="Calibri" w:hAnsi="Times New Roman" w:cs="Times New Roman"/>
          <w:bCs/>
          <w:iCs/>
        </w:rPr>
        <w:t xml:space="preserve">кегль </w:t>
      </w:r>
      <w:r w:rsidR="002E3122" w:rsidRPr="00570F40">
        <w:rPr>
          <w:rFonts w:ascii="Times New Roman" w:hAnsi="Times New Roman" w:cs="Times New Roman"/>
        </w:rPr>
        <w:t xml:space="preserve">– </w:t>
      </w:r>
      <w:r w:rsidR="00EA3976" w:rsidRPr="00570F40">
        <w:rPr>
          <w:rFonts w:ascii="Times New Roman" w:hAnsi="Times New Roman" w:cs="Times New Roman"/>
        </w:rPr>
        <w:t>10</w:t>
      </w:r>
      <w:r w:rsidR="002E3122" w:rsidRPr="00570F40">
        <w:rPr>
          <w:rFonts w:ascii="Times New Roman" w:hAnsi="Times New Roman" w:cs="Times New Roman"/>
        </w:rPr>
        <w:t xml:space="preserve"> </w:t>
      </w:r>
      <w:proofErr w:type="spellStart"/>
      <w:r w:rsidR="00EA3976" w:rsidRPr="00570F40">
        <w:rPr>
          <w:rFonts w:ascii="Times New Roman" w:hAnsi="Times New Roman" w:cs="Times New Roman"/>
        </w:rPr>
        <w:t>pt</w:t>
      </w:r>
      <w:proofErr w:type="spellEnd"/>
      <w:r w:rsidR="00EA3976" w:rsidRPr="00570F40">
        <w:rPr>
          <w:rFonts w:ascii="Times New Roman" w:hAnsi="Times New Roman" w:cs="Times New Roman"/>
        </w:rPr>
        <w:t xml:space="preserve">, </w:t>
      </w:r>
      <w:r w:rsidRPr="00570F40">
        <w:rPr>
          <w:rFonts w:ascii="Times New Roman" w:hAnsi="Times New Roman" w:cs="Times New Roman"/>
        </w:rPr>
        <w:t>межстрочный интервал – 1,</w:t>
      </w:r>
      <w:r w:rsidR="002E3122" w:rsidRPr="00570F40">
        <w:rPr>
          <w:rFonts w:ascii="Times New Roman" w:hAnsi="Times New Roman" w:cs="Times New Roman"/>
        </w:rPr>
        <w:t>00</w:t>
      </w:r>
      <w:r w:rsidRPr="00570F40">
        <w:rPr>
          <w:rFonts w:ascii="Times New Roman" w:hAnsi="Times New Roman" w:cs="Times New Roman"/>
        </w:rPr>
        <w:t xml:space="preserve">, </w:t>
      </w:r>
      <w:r w:rsidR="002E3122" w:rsidRPr="00570F40">
        <w:rPr>
          <w:rFonts w:ascii="Times New Roman" w:hAnsi="Times New Roman" w:cs="Times New Roman"/>
        </w:rPr>
        <w:t>выравнивание по центру</w:t>
      </w:r>
      <w:r w:rsidR="00EA3976" w:rsidRPr="00570F40">
        <w:rPr>
          <w:rFonts w:ascii="Times New Roman" w:hAnsi="Times New Roman" w:cs="Times New Roman"/>
        </w:rPr>
        <w:t xml:space="preserve">. </w:t>
      </w:r>
      <w:r w:rsidR="007D47E7" w:rsidRPr="00570F40">
        <w:rPr>
          <w:rFonts w:ascii="Times New Roman" w:eastAsia="Calibri" w:hAnsi="Times New Roman" w:cs="Times New Roman"/>
          <w:bCs/>
          <w:iCs/>
        </w:rPr>
        <w:t xml:space="preserve">Название таблицы: кегль – 11 </w:t>
      </w:r>
      <w:proofErr w:type="spellStart"/>
      <w:r w:rsidR="007D47E7" w:rsidRPr="00570F40">
        <w:rPr>
          <w:rFonts w:ascii="Times New Roman" w:eastAsia="Calibri" w:hAnsi="Times New Roman" w:cs="Times New Roman"/>
          <w:bCs/>
          <w:iCs/>
          <w:lang w:val="en-US"/>
        </w:rPr>
        <w:t>pt</w:t>
      </w:r>
      <w:proofErr w:type="spellEnd"/>
      <w:r w:rsidR="007D47E7" w:rsidRPr="00570F40">
        <w:rPr>
          <w:rFonts w:ascii="Times New Roman" w:eastAsia="Calibri" w:hAnsi="Times New Roman" w:cs="Times New Roman"/>
          <w:bCs/>
          <w:iCs/>
        </w:rPr>
        <w:t xml:space="preserve">, межстрочный интервал – 1,25 </w:t>
      </w:r>
      <w:proofErr w:type="spellStart"/>
      <w:r w:rsidR="007D47E7" w:rsidRPr="00570F40">
        <w:rPr>
          <w:rFonts w:ascii="Times New Roman" w:eastAsia="Calibri" w:hAnsi="Times New Roman" w:cs="Times New Roman"/>
          <w:bCs/>
          <w:iCs/>
          <w:lang w:val="de-AT"/>
        </w:rPr>
        <w:t>pt</w:t>
      </w:r>
      <w:proofErr w:type="spellEnd"/>
      <w:r w:rsidR="0061676D" w:rsidRPr="00570F40">
        <w:rPr>
          <w:rFonts w:ascii="Times New Roman" w:eastAsia="Calibri" w:hAnsi="Times New Roman" w:cs="Times New Roman"/>
          <w:bCs/>
          <w:iCs/>
        </w:rPr>
        <w:t xml:space="preserve">, выравнивание по </w:t>
      </w:r>
      <w:r w:rsidR="001D2AE9" w:rsidRPr="00570F40">
        <w:rPr>
          <w:rFonts w:ascii="Times New Roman" w:eastAsia="Calibri" w:hAnsi="Times New Roman" w:cs="Times New Roman"/>
          <w:bCs/>
          <w:iCs/>
        </w:rPr>
        <w:t>левому краю</w:t>
      </w:r>
      <w:r w:rsidR="0061676D" w:rsidRPr="00570F40">
        <w:rPr>
          <w:rFonts w:ascii="Times New Roman" w:eastAsia="Calibri" w:hAnsi="Times New Roman" w:cs="Times New Roman"/>
          <w:bCs/>
          <w:iCs/>
        </w:rPr>
        <w:t>.</w:t>
      </w:r>
      <w:r w:rsidR="007D47E7" w:rsidRPr="00570F40">
        <w:rPr>
          <w:rFonts w:ascii="Times New Roman" w:eastAsia="Calibri" w:hAnsi="Times New Roman" w:cs="Times New Roman"/>
          <w:bCs/>
          <w:iCs/>
        </w:rPr>
        <w:t xml:space="preserve"> Шапка и ячейки таблицы: кегль – 10 </w:t>
      </w:r>
      <w:proofErr w:type="spellStart"/>
      <w:r w:rsidR="007D47E7" w:rsidRPr="00570F40">
        <w:rPr>
          <w:rFonts w:ascii="Times New Roman" w:eastAsia="Calibri" w:hAnsi="Times New Roman" w:cs="Times New Roman"/>
          <w:bCs/>
          <w:iCs/>
        </w:rPr>
        <w:t>pt</w:t>
      </w:r>
      <w:proofErr w:type="spellEnd"/>
      <w:r w:rsidR="007D47E7" w:rsidRPr="00570F40">
        <w:rPr>
          <w:rFonts w:ascii="Times New Roman" w:eastAsia="Calibri" w:hAnsi="Times New Roman" w:cs="Times New Roman"/>
          <w:bCs/>
          <w:iCs/>
        </w:rPr>
        <w:t>, межстрочный интервал – 1,00</w:t>
      </w:r>
      <w:r w:rsidR="0061676D" w:rsidRPr="00570F40">
        <w:rPr>
          <w:rFonts w:ascii="Times New Roman" w:eastAsia="Calibri" w:hAnsi="Times New Roman" w:cs="Times New Roman"/>
          <w:bCs/>
          <w:iCs/>
        </w:rPr>
        <w:t>.</w:t>
      </w:r>
    </w:p>
    <w:p w14:paraId="170E2981" w14:textId="522C52EF" w:rsidR="00EC51B4" w:rsidRPr="00570F40" w:rsidRDefault="00BD7AA5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Список литературы</w:t>
      </w:r>
      <w:r w:rsidR="00EC51B4" w:rsidRPr="00570F40">
        <w:rPr>
          <w:rFonts w:ascii="Times New Roman" w:hAnsi="Times New Roman" w:cs="Times New Roman"/>
          <w:b/>
          <w:bCs/>
        </w:rPr>
        <w:t>:</w:t>
      </w:r>
      <w:r w:rsidR="00EC51B4" w:rsidRPr="00570F40">
        <w:rPr>
          <w:rFonts w:ascii="Times New Roman" w:hAnsi="Times New Roman" w:cs="Times New Roman"/>
        </w:rPr>
        <w:t xml:space="preserve"> кегль – 11 </w:t>
      </w:r>
      <w:proofErr w:type="spellStart"/>
      <w:r w:rsidR="00EC51B4" w:rsidRPr="00570F40">
        <w:rPr>
          <w:rFonts w:ascii="Times New Roman" w:hAnsi="Times New Roman" w:cs="Times New Roman"/>
        </w:rPr>
        <w:t>pt</w:t>
      </w:r>
      <w:proofErr w:type="spellEnd"/>
      <w:r w:rsidR="00EC51B4" w:rsidRPr="00570F40">
        <w:rPr>
          <w:rFonts w:ascii="Times New Roman" w:hAnsi="Times New Roman" w:cs="Times New Roman"/>
        </w:rPr>
        <w:t xml:space="preserve">, межстрочный интервал – 1,25 </w:t>
      </w:r>
      <w:proofErr w:type="spellStart"/>
      <w:r w:rsidR="00EC51B4" w:rsidRPr="00570F40">
        <w:rPr>
          <w:rFonts w:ascii="Times New Roman" w:hAnsi="Times New Roman" w:cs="Times New Roman"/>
        </w:rPr>
        <w:t>pt</w:t>
      </w:r>
      <w:proofErr w:type="spellEnd"/>
      <w:r w:rsidR="00EC51B4" w:rsidRPr="00570F40">
        <w:rPr>
          <w:rFonts w:ascii="Times New Roman" w:hAnsi="Times New Roman" w:cs="Times New Roman"/>
        </w:rPr>
        <w:t xml:space="preserve">, абзацный отступ – 1,00 см, выравнивание по ширине. </w:t>
      </w:r>
    </w:p>
    <w:p w14:paraId="3E271CA9" w14:textId="4EFD2513" w:rsidR="00210036" w:rsidRPr="00570F40" w:rsidRDefault="0039469B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E46960">
        <w:rPr>
          <w:rFonts w:ascii="Times New Roman" w:hAnsi="Times New Roman" w:cs="Times New Roman"/>
        </w:rPr>
        <w:t>Обязательный с</w:t>
      </w:r>
      <w:r w:rsidR="00EC51B4" w:rsidRPr="00E46960">
        <w:rPr>
          <w:rFonts w:ascii="Times New Roman" w:hAnsi="Times New Roman" w:cs="Times New Roman"/>
        </w:rPr>
        <w:t>писок</w:t>
      </w:r>
      <w:r w:rsidRPr="00E46960">
        <w:rPr>
          <w:rFonts w:ascii="Times New Roman" w:hAnsi="Times New Roman" w:cs="Times New Roman"/>
        </w:rPr>
        <w:t xml:space="preserve"> литературы</w:t>
      </w:r>
      <w:r w:rsidR="00EC51B4" w:rsidRPr="00E46960">
        <w:rPr>
          <w:rFonts w:ascii="Times New Roman" w:hAnsi="Times New Roman" w:cs="Times New Roman"/>
        </w:rPr>
        <w:t xml:space="preserve"> </w:t>
      </w:r>
      <w:r w:rsidR="00BD7AA5" w:rsidRPr="00E46960">
        <w:rPr>
          <w:rFonts w:ascii="Times New Roman" w:hAnsi="Times New Roman" w:cs="Times New Roman"/>
        </w:rPr>
        <w:t>может включать не более 7 ссылок</w:t>
      </w:r>
      <w:r w:rsidRPr="00E46960">
        <w:rPr>
          <w:rFonts w:ascii="Times New Roman" w:hAnsi="Times New Roman" w:cs="Times New Roman"/>
        </w:rPr>
        <w:t>, помещается после основного текста</w:t>
      </w:r>
      <w:r w:rsidR="001F4744" w:rsidRPr="00E46960">
        <w:rPr>
          <w:rFonts w:ascii="Times New Roman" w:hAnsi="Times New Roman" w:cs="Times New Roman"/>
        </w:rPr>
        <w:t xml:space="preserve"> и одной пропущенной строки</w:t>
      </w:r>
      <w:r w:rsidR="00BD7AA5" w:rsidRPr="00E46960">
        <w:rPr>
          <w:rFonts w:ascii="Times New Roman" w:hAnsi="Times New Roman" w:cs="Times New Roman"/>
        </w:rPr>
        <w:t xml:space="preserve">. </w:t>
      </w:r>
      <w:r w:rsidR="00210036" w:rsidRPr="00E46960">
        <w:rPr>
          <w:rFonts w:ascii="Times New Roman" w:hAnsi="Times New Roman" w:cs="Times New Roman"/>
        </w:rPr>
        <w:t xml:space="preserve">В тексте должны присутствовать ссылки на все источники, </w:t>
      </w:r>
      <w:r w:rsidR="00F9307E" w:rsidRPr="00E46960">
        <w:rPr>
          <w:rFonts w:ascii="Times New Roman" w:hAnsi="Times New Roman" w:cs="Times New Roman"/>
        </w:rPr>
        <w:t>ссылка на источник указывается как [1]</w:t>
      </w:r>
      <w:r w:rsidR="00210036" w:rsidRPr="00E46960">
        <w:rPr>
          <w:rFonts w:ascii="Times New Roman" w:hAnsi="Times New Roman" w:cs="Times New Roman"/>
        </w:rPr>
        <w:t>, [</w:t>
      </w:r>
      <w:r w:rsidR="00F9307E" w:rsidRPr="00E46960">
        <w:rPr>
          <w:rFonts w:ascii="Times New Roman" w:hAnsi="Times New Roman" w:cs="Times New Roman"/>
        </w:rPr>
        <w:t>2,3</w:t>
      </w:r>
      <w:r w:rsidR="00210036" w:rsidRPr="00E46960">
        <w:rPr>
          <w:rFonts w:ascii="Times New Roman" w:hAnsi="Times New Roman" w:cs="Times New Roman"/>
        </w:rPr>
        <w:t>], [</w:t>
      </w:r>
      <w:r w:rsidR="00F9307E" w:rsidRPr="00E46960">
        <w:rPr>
          <w:rFonts w:ascii="Times New Roman" w:hAnsi="Times New Roman" w:cs="Times New Roman"/>
        </w:rPr>
        <w:t>4</w:t>
      </w:r>
      <w:r w:rsidR="00210036" w:rsidRPr="00E46960">
        <w:rPr>
          <w:rFonts w:ascii="Times New Roman" w:hAnsi="Times New Roman" w:cs="Times New Roman"/>
        </w:rPr>
        <w:t>–</w:t>
      </w:r>
      <w:r w:rsidR="00F9307E" w:rsidRPr="00E46960">
        <w:rPr>
          <w:rFonts w:ascii="Times New Roman" w:hAnsi="Times New Roman" w:cs="Times New Roman"/>
        </w:rPr>
        <w:t>6</w:t>
      </w:r>
      <w:r w:rsidR="00210036" w:rsidRPr="00E46960">
        <w:rPr>
          <w:rFonts w:ascii="Times New Roman" w:hAnsi="Times New Roman" w:cs="Times New Roman"/>
        </w:rPr>
        <w:t>]</w:t>
      </w:r>
      <w:r w:rsidR="00F9307E" w:rsidRPr="00E46960">
        <w:rPr>
          <w:rFonts w:ascii="Times New Roman" w:hAnsi="Times New Roman" w:cs="Times New Roman"/>
        </w:rPr>
        <w:t>, не больше трех в ск</w:t>
      </w:r>
      <w:r w:rsidR="00E46960" w:rsidRPr="00E46960">
        <w:rPr>
          <w:rFonts w:ascii="Times New Roman" w:hAnsi="Times New Roman" w:cs="Times New Roman"/>
        </w:rPr>
        <w:t>о</w:t>
      </w:r>
      <w:r w:rsidR="00F9307E" w:rsidRPr="00E46960">
        <w:rPr>
          <w:rFonts w:ascii="Times New Roman" w:hAnsi="Times New Roman" w:cs="Times New Roman"/>
        </w:rPr>
        <w:t>бках</w:t>
      </w:r>
      <w:r w:rsidR="00210036" w:rsidRPr="00E46960">
        <w:rPr>
          <w:rFonts w:ascii="Times New Roman" w:hAnsi="Times New Roman" w:cs="Times New Roman"/>
        </w:rPr>
        <w:t xml:space="preserve">. </w:t>
      </w:r>
      <w:r w:rsidR="00570F40" w:rsidRPr="00E46960">
        <w:rPr>
          <w:rFonts w:ascii="Times New Roman" w:hAnsi="Times New Roman" w:cs="Times New Roman"/>
        </w:rPr>
        <w:t>Нумерация источников в списке литературы – в</w:t>
      </w:r>
      <w:r w:rsidR="00570F40" w:rsidRPr="00570F40">
        <w:rPr>
          <w:rFonts w:ascii="Times New Roman" w:hAnsi="Times New Roman" w:cs="Times New Roman"/>
        </w:rPr>
        <w:t xml:space="preserve"> порядке упоминания в тексте. </w:t>
      </w:r>
      <w:r w:rsidR="00210036" w:rsidRPr="00570F40">
        <w:rPr>
          <w:rFonts w:ascii="Times New Roman" w:hAnsi="Times New Roman" w:cs="Times New Roman"/>
        </w:rPr>
        <w:t xml:space="preserve">Не рекомендуется ссылаться на </w:t>
      </w:r>
      <w:r w:rsidRPr="00570F40">
        <w:rPr>
          <w:rFonts w:ascii="Times New Roman" w:hAnsi="Times New Roman" w:cs="Times New Roman"/>
        </w:rPr>
        <w:t xml:space="preserve">учебники и </w:t>
      </w:r>
      <w:r w:rsidR="00210036" w:rsidRPr="00570F40">
        <w:rPr>
          <w:rFonts w:ascii="Times New Roman" w:hAnsi="Times New Roman" w:cs="Times New Roman"/>
        </w:rPr>
        <w:t>учебные пособия.</w:t>
      </w:r>
    </w:p>
    <w:p w14:paraId="6BCF95DD" w14:textId="2A6F3E87" w:rsidR="00DE21F4" w:rsidRPr="00DE21F4" w:rsidRDefault="00E947D0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DE21F4">
        <w:rPr>
          <w:rFonts w:ascii="Times New Roman" w:hAnsi="Times New Roman" w:cs="Times New Roman"/>
        </w:rPr>
        <w:t>Пример оформления:</w:t>
      </w:r>
    </w:p>
    <w:p w14:paraId="6FA5291B" w14:textId="2875CD16" w:rsidR="00DE21F4" w:rsidRPr="00DE21F4" w:rsidRDefault="00DE21F4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DE21F4">
        <w:rPr>
          <w:rFonts w:ascii="Times New Roman" w:hAnsi="Times New Roman" w:cs="Times New Roman"/>
          <w:b/>
          <w:bCs/>
        </w:rPr>
        <w:t>Литература</w:t>
      </w:r>
    </w:p>
    <w:p w14:paraId="5125B195" w14:textId="5D1E83C9" w:rsidR="00572347" w:rsidRPr="00570F40" w:rsidRDefault="00572347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</w:rPr>
        <w:t>1.</w:t>
      </w:r>
      <w:r w:rsidR="00DE1221" w:rsidRPr="00570F40">
        <w:rPr>
          <w:rFonts w:ascii="Times New Roman" w:hAnsi="Times New Roman" w:cs="Times New Roman"/>
        </w:rPr>
        <w:t> </w:t>
      </w:r>
      <w:r w:rsidRPr="00570F40">
        <w:rPr>
          <w:rFonts w:ascii="Times New Roman" w:hAnsi="Times New Roman" w:cs="Times New Roman"/>
          <w:i/>
        </w:rPr>
        <w:t>Немировская И.А.</w:t>
      </w:r>
      <w:r w:rsidRPr="00570F40">
        <w:rPr>
          <w:rFonts w:ascii="Times New Roman" w:hAnsi="Times New Roman" w:cs="Times New Roman"/>
        </w:rPr>
        <w:t xml:space="preserve"> Нефть в океане (загрязнение и природные потоки). М.: Научный мир, 2013. 432 с.</w:t>
      </w:r>
    </w:p>
    <w:p w14:paraId="2E1A7101" w14:textId="2DFDB40C" w:rsidR="00572347" w:rsidRPr="00FC5563" w:rsidRDefault="00572347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D12B67">
        <w:rPr>
          <w:rFonts w:ascii="Times New Roman" w:hAnsi="Times New Roman" w:cs="Times New Roman"/>
        </w:rPr>
        <w:t>2.</w:t>
      </w:r>
      <w:r w:rsidR="00DE1221" w:rsidRPr="00570F40">
        <w:rPr>
          <w:rFonts w:ascii="Times New Roman" w:hAnsi="Times New Roman" w:cs="Times New Roman"/>
          <w:lang w:val="en-US"/>
        </w:rPr>
        <w:t> </w:t>
      </w:r>
      <w:proofErr w:type="spellStart"/>
      <w:r w:rsidRPr="00570F40">
        <w:rPr>
          <w:rFonts w:ascii="Times New Roman" w:hAnsi="Times New Roman" w:cs="Times New Roman"/>
          <w:i/>
          <w:lang w:val="en-US"/>
        </w:rPr>
        <w:t>Canchumuni</w:t>
      </w:r>
      <w:proofErr w:type="spellEnd"/>
      <w:r w:rsidRPr="00D12B67">
        <w:rPr>
          <w:rFonts w:ascii="Times New Roman" w:hAnsi="Times New Roman" w:cs="Times New Roman"/>
          <w:i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S</w:t>
      </w:r>
      <w:r w:rsidRPr="00D12B67">
        <w:rPr>
          <w:rFonts w:ascii="Times New Roman" w:hAnsi="Times New Roman" w:cs="Times New Roman"/>
          <w:i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W</w:t>
      </w:r>
      <w:r w:rsidRPr="00D12B67">
        <w:rPr>
          <w:rFonts w:ascii="Times New Roman" w:hAnsi="Times New Roman" w:cs="Times New Roman"/>
          <w:i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A</w:t>
      </w:r>
      <w:r w:rsidRPr="00D12B67">
        <w:rPr>
          <w:rFonts w:ascii="Times New Roman" w:hAnsi="Times New Roman" w:cs="Times New Roman"/>
          <w:i/>
        </w:rPr>
        <w:t xml:space="preserve">., </w:t>
      </w:r>
      <w:r w:rsidRPr="00570F40">
        <w:rPr>
          <w:rFonts w:ascii="Times New Roman" w:hAnsi="Times New Roman" w:cs="Times New Roman"/>
          <w:i/>
          <w:lang w:val="en-US"/>
        </w:rPr>
        <w:t>Castro</w:t>
      </w:r>
      <w:r w:rsidRPr="00D12B67">
        <w:rPr>
          <w:rFonts w:ascii="Times New Roman" w:hAnsi="Times New Roman" w:cs="Times New Roman"/>
          <w:i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J</w:t>
      </w:r>
      <w:r w:rsidRPr="00D12B67">
        <w:rPr>
          <w:rFonts w:ascii="Times New Roman" w:hAnsi="Times New Roman" w:cs="Times New Roman"/>
          <w:i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D</w:t>
      </w:r>
      <w:r w:rsidRPr="00D12B67">
        <w:rPr>
          <w:rFonts w:ascii="Times New Roman" w:hAnsi="Times New Roman" w:cs="Times New Roman"/>
          <w:i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B</w:t>
      </w:r>
      <w:r w:rsidRPr="00D12B67">
        <w:rPr>
          <w:rFonts w:ascii="Times New Roman" w:hAnsi="Times New Roman" w:cs="Times New Roman"/>
          <w:i/>
        </w:rPr>
        <w:t xml:space="preserve">., </w:t>
      </w:r>
      <w:r w:rsidRPr="00570F40">
        <w:rPr>
          <w:rFonts w:ascii="Times New Roman" w:hAnsi="Times New Roman" w:cs="Times New Roman"/>
          <w:i/>
          <w:lang w:val="en-US"/>
        </w:rPr>
        <w:t>Potratz</w:t>
      </w:r>
      <w:r w:rsidRPr="00D12B67">
        <w:rPr>
          <w:rFonts w:ascii="Times New Roman" w:hAnsi="Times New Roman" w:cs="Times New Roman"/>
          <w:i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J</w:t>
      </w:r>
      <w:r w:rsidRPr="00D12B67">
        <w:rPr>
          <w:rFonts w:ascii="Times New Roman" w:hAnsi="Times New Roman" w:cs="Times New Roman"/>
          <w:i/>
        </w:rPr>
        <w:t>.</w:t>
      </w:r>
      <w:r w:rsidRPr="00D12B67">
        <w:rPr>
          <w:rFonts w:ascii="Times New Roman" w:hAnsi="Times New Roman" w:cs="Times New Roman"/>
        </w:rPr>
        <w:t xml:space="preserve"> </w:t>
      </w:r>
      <w:r w:rsidRPr="00570F40">
        <w:rPr>
          <w:rFonts w:ascii="Times New Roman" w:hAnsi="Times New Roman" w:cs="Times New Roman"/>
          <w:lang w:val="en-US"/>
        </w:rPr>
        <w:t>et</w:t>
      </w:r>
      <w:r w:rsidRPr="00D12B67">
        <w:rPr>
          <w:rFonts w:ascii="Times New Roman" w:hAnsi="Times New Roman" w:cs="Times New Roman"/>
        </w:rPr>
        <w:t xml:space="preserve"> </w:t>
      </w:r>
      <w:r w:rsidRPr="00570F40">
        <w:rPr>
          <w:rFonts w:ascii="Times New Roman" w:hAnsi="Times New Roman" w:cs="Times New Roman"/>
          <w:lang w:val="en-US"/>
        </w:rPr>
        <w:t>al</w:t>
      </w:r>
      <w:r w:rsidRPr="00D12B67">
        <w:rPr>
          <w:rFonts w:ascii="Times New Roman" w:hAnsi="Times New Roman" w:cs="Times New Roman"/>
        </w:rPr>
        <w:t xml:space="preserve">. </w:t>
      </w:r>
      <w:r w:rsidRPr="00570F40">
        <w:rPr>
          <w:rFonts w:ascii="Times New Roman" w:hAnsi="Times New Roman" w:cs="Times New Roman"/>
          <w:lang w:val="en-US"/>
        </w:rPr>
        <w:t xml:space="preserve">Recent developments combining ensemble smoother and deep generative networks for facies history matching // Computational Geosciences. </w:t>
      </w:r>
      <w:r w:rsidRPr="00D12B67">
        <w:rPr>
          <w:rFonts w:ascii="Times New Roman" w:hAnsi="Times New Roman" w:cs="Times New Roman"/>
          <w:lang w:val="en-US"/>
        </w:rPr>
        <w:t>2021. Vol. 25, No. 1. P</w:t>
      </w:r>
      <w:r w:rsidRPr="00FC5563">
        <w:rPr>
          <w:rFonts w:ascii="Times New Roman" w:hAnsi="Times New Roman" w:cs="Times New Roman"/>
          <w:lang w:val="en-US"/>
        </w:rPr>
        <w:t xml:space="preserve">. 433–466. </w:t>
      </w:r>
      <w:hyperlink r:id="rId5" w:history="1">
        <w:r w:rsidRPr="00CC06D2">
          <w:rPr>
            <w:rStyle w:val="a5"/>
            <w:rFonts w:ascii="Times New Roman" w:hAnsi="Times New Roman" w:cs="Times New Roman"/>
            <w:lang w:val="en-US"/>
          </w:rPr>
          <w:t>https</w:t>
        </w:r>
        <w:r w:rsidRPr="00FC5563">
          <w:rPr>
            <w:rStyle w:val="a5"/>
            <w:rFonts w:ascii="Times New Roman" w:hAnsi="Times New Roman" w:cs="Times New Roman"/>
            <w:lang w:val="en-US"/>
          </w:rPr>
          <w:t>://</w:t>
        </w:r>
        <w:r w:rsidRPr="00CC06D2">
          <w:rPr>
            <w:rStyle w:val="a5"/>
            <w:rFonts w:ascii="Times New Roman" w:hAnsi="Times New Roman" w:cs="Times New Roman"/>
            <w:lang w:val="en-US"/>
          </w:rPr>
          <w:t>doi</w:t>
        </w:r>
        <w:r w:rsidRPr="00FC5563">
          <w:rPr>
            <w:rStyle w:val="a5"/>
            <w:rFonts w:ascii="Times New Roman" w:hAnsi="Times New Roman" w:cs="Times New Roman"/>
            <w:lang w:val="en-US"/>
          </w:rPr>
          <w:t>.</w:t>
        </w:r>
        <w:r w:rsidRPr="00CC06D2">
          <w:rPr>
            <w:rStyle w:val="a5"/>
            <w:rFonts w:ascii="Times New Roman" w:hAnsi="Times New Roman" w:cs="Times New Roman"/>
            <w:lang w:val="en-US"/>
          </w:rPr>
          <w:t>org</w:t>
        </w:r>
        <w:r w:rsidRPr="00FC5563">
          <w:rPr>
            <w:rStyle w:val="a5"/>
            <w:rFonts w:ascii="Times New Roman" w:hAnsi="Times New Roman" w:cs="Times New Roman"/>
            <w:lang w:val="en-US"/>
          </w:rPr>
          <w:t>/10.1007/</w:t>
        </w:r>
        <w:r w:rsidRPr="00CC06D2">
          <w:rPr>
            <w:rStyle w:val="a5"/>
            <w:rFonts w:ascii="Times New Roman" w:hAnsi="Times New Roman" w:cs="Times New Roman"/>
            <w:lang w:val="en-US"/>
          </w:rPr>
          <w:t>s</w:t>
        </w:r>
        <w:r w:rsidRPr="00FC5563">
          <w:rPr>
            <w:rStyle w:val="a5"/>
            <w:rFonts w:ascii="Times New Roman" w:hAnsi="Times New Roman" w:cs="Times New Roman"/>
            <w:lang w:val="en-US"/>
          </w:rPr>
          <w:t>10596-020-10015-0</w:t>
        </w:r>
      </w:hyperlink>
    </w:p>
    <w:p w14:paraId="476DFEF7" w14:textId="418EC3CB" w:rsidR="00572347" w:rsidRPr="00CC06D2" w:rsidRDefault="00572347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FC5563">
        <w:rPr>
          <w:rFonts w:ascii="Times New Roman" w:hAnsi="Times New Roman" w:cs="Times New Roman"/>
          <w:lang w:val="en-US"/>
        </w:rPr>
        <w:t>3.</w:t>
      </w:r>
      <w:r w:rsidR="00DE1221" w:rsidRPr="00CC06D2">
        <w:rPr>
          <w:rFonts w:ascii="Times New Roman" w:hAnsi="Times New Roman" w:cs="Times New Roman"/>
          <w:lang w:val="en-US"/>
        </w:rPr>
        <w:t> </w:t>
      </w:r>
      <w:r w:rsidR="00CE06AE" w:rsidRPr="00CC06D2">
        <w:rPr>
          <w:rFonts w:ascii="Times New Roman" w:hAnsi="Times New Roman" w:cs="Times New Roman"/>
          <w:i/>
        </w:rPr>
        <w:t>Глушаков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 </w:t>
      </w:r>
      <w:r w:rsidR="00CE06AE" w:rsidRPr="00CC06D2">
        <w:rPr>
          <w:rFonts w:ascii="Times New Roman" w:hAnsi="Times New Roman" w:cs="Times New Roman"/>
          <w:i/>
        </w:rPr>
        <w:t>А</w:t>
      </w:r>
      <w:r w:rsidR="00CE06AE" w:rsidRPr="00FC5563">
        <w:rPr>
          <w:rFonts w:ascii="Times New Roman" w:hAnsi="Times New Roman" w:cs="Times New Roman"/>
          <w:i/>
          <w:lang w:val="en-US"/>
        </w:rPr>
        <w:t>.</w:t>
      </w:r>
      <w:r w:rsidR="00CE06AE" w:rsidRPr="00CC06D2">
        <w:rPr>
          <w:rFonts w:ascii="Times New Roman" w:hAnsi="Times New Roman" w:cs="Times New Roman"/>
          <w:i/>
        </w:rPr>
        <w:t>А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., </w:t>
      </w:r>
      <w:proofErr w:type="spellStart"/>
      <w:r w:rsidR="00CE06AE" w:rsidRPr="00CC06D2">
        <w:rPr>
          <w:rFonts w:ascii="Times New Roman" w:hAnsi="Times New Roman" w:cs="Times New Roman"/>
          <w:i/>
        </w:rPr>
        <w:t>Ахапкин</w:t>
      </w:r>
      <w:proofErr w:type="spellEnd"/>
      <w:r w:rsidR="00CE06AE" w:rsidRPr="00FC5563">
        <w:rPr>
          <w:rFonts w:ascii="Times New Roman" w:hAnsi="Times New Roman" w:cs="Times New Roman"/>
          <w:i/>
          <w:lang w:val="en-US"/>
        </w:rPr>
        <w:t xml:space="preserve"> </w:t>
      </w:r>
      <w:r w:rsidR="00CE06AE" w:rsidRPr="00CC06D2">
        <w:rPr>
          <w:rFonts w:ascii="Times New Roman" w:hAnsi="Times New Roman" w:cs="Times New Roman"/>
          <w:i/>
        </w:rPr>
        <w:t>М</w:t>
      </w:r>
      <w:r w:rsidR="00CE06AE" w:rsidRPr="00FC5563">
        <w:rPr>
          <w:rFonts w:ascii="Times New Roman" w:hAnsi="Times New Roman" w:cs="Times New Roman"/>
          <w:i/>
          <w:lang w:val="en-US"/>
        </w:rPr>
        <w:t>.</w:t>
      </w:r>
      <w:r w:rsidR="00CE06AE" w:rsidRPr="00CC06D2">
        <w:rPr>
          <w:rFonts w:ascii="Times New Roman" w:hAnsi="Times New Roman" w:cs="Times New Roman"/>
          <w:i/>
        </w:rPr>
        <w:t>Ю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., </w:t>
      </w:r>
      <w:r w:rsidR="00CE06AE" w:rsidRPr="00CC06D2">
        <w:rPr>
          <w:rFonts w:ascii="Times New Roman" w:hAnsi="Times New Roman" w:cs="Times New Roman"/>
          <w:i/>
        </w:rPr>
        <w:t>Дяченко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 </w:t>
      </w:r>
      <w:r w:rsidR="00CE06AE" w:rsidRPr="00CC06D2">
        <w:rPr>
          <w:rFonts w:ascii="Times New Roman" w:hAnsi="Times New Roman" w:cs="Times New Roman"/>
          <w:i/>
        </w:rPr>
        <w:t>А</w:t>
      </w:r>
      <w:r w:rsidR="00CE06AE" w:rsidRPr="00FC5563">
        <w:rPr>
          <w:rFonts w:ascii="Times New Roman" w:hAnsi="Times New Roman" w:cs="Times New Roman"/>
          <w:i/>
          <w:lang w:val="en-US"/>
        </w:rPr>
        <w:t>.</w:t>
      </w:r>
      <w:r w:rsidR="00CE06AE" w:rsidRPr="00CC06D2">
        <w:rPr>
          <w:rFonts w:ascii="Times New Roman" w:hAnsi="Times New Roman" w:cs="Times New Roman"/>
          <w:i/>
        </w:rPr>
        <w:t>Г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. </w:t>
      </w:r>
      <w:r w:rsidR="00CE06AE" w:rsidRPr="00CC06D2">
        <w:rPr>
          <w:rFonts w:ascii="Times New Roman" w:hAnsi="Times New Roman" w:cs="Times New Roman"/>
          <w:iCs/>
        </w:rPr>
        <w:t>и</w:t>
      </w:r>
      <w:r w:rsidR="00CE06AE" w:rsidRPr="00FC5563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CE06AE" w:rsidRPr="00CC06D2">
        <w:rPr>
          <w:rFonts w:ascii="Times New Roman" w:hAnsi="Times New Roman" w:cs="Times New Roman"/>
          <w:iCs/>
        </w:rPr>
        <w:t>др</w:t>
      </w:r>
      <w:proofErr w:type="spellEnd"/>
      <w:r w:rsidR="00CE06AE" w:rsidRPr="00FC5563">
        <w:rPr>
          <w:rFonts w:ascii="Times New Roman" w:hAnsi="Times New Roman" w:cs="Times New Roman"/>
          <w:iCs/>
          <w:lang w:val="en-US"/>
        </w:rPr>
        <w:t>.</w:t>
      </w:r>
      <w:r w:rsidR="00CE06AE" w:rsidRPr="00FC5563">
        <w:rPr>
          <w:rFonts w:ascii="Times New Roman" w:hAnsi="Times New Roman" w:cs="Times New Roman"/>
          <w:i/>
          <w:lang w:val="en-US"/>
        </w:rPr>
        <w:t xml:space="preserve"> </w:t>
      </w:r>
      <w:r w:rsidR="00CE06AE" w:rsidRPr="00CC06D2">
        <w:rPr>
          <w:rFonts w:ascii="Times New Roman" w:hAnsi="Times New Roman" w:cs="Times New Roman"/>
        </w:rPr>
        <w:t xml:space="preserve">Особенности разведки и испытания малых многопластовых месторождений нефти и газа при аномально высоких давлениях и температурах </w:t>
      </w:r>
      <w:r w:rsidRPr="00CC06D2">
        <w:rPr>
          <w:rFonts w:ascii="Times New Roman" w:hAnsi="Times New Roman" w:cs="Times New Roman"/>
        </w:rPr>
        <w:t xml:space="preserve">// Геология, геофизика и разработка нефтяных и газовых месторождений. 2023. № </w:t>
      </w:r>
      <w:r w:rsidR="00CE06AE" w:rsidRPr="00CC06D2">
        <w:rPr>
          <w:rFonts w:ascii="Times New Roman" w:hAnsi="Times New Roman" w:cs="Times New Roman"/>
        </w:rPr>
        <w:t>1</w:t>
      </w:r>
      <w:r w:rsidRPr="00CC06D2">
        <w:rPr>
          <w:rFonts w:ascii="Times New Roman" w:hAnsi="Times New Roman" w:cs="Times New Roman"/>
        </w:rPr>
        <w:t>(37</w:t>
      </w:r>
      <w:r w:rsidR="00CE06AE" w:rsidRPr="00CC06D2">
        <w:rPr>
          <w:rFonts w:ascii="Times New Roman" w:hAnsi="Times New Roman" w:cs="Times New Roman"/>
        </w:rPr>
        <w:t>3</w:t>
      </w:r>
      <w:r w:rsidRPr="00CC06D2">
        <w:rPr>
          <w:rFonts w:ascii="Times New Roman" w:hAnsi="Times New Roman" w:cs="Times New Roman"/>
        </w:rPr>
        <w:t xml:space="preserve">). С. </w:t>
      </w:r>
      <w:r w:rsidR="00D12B67" w:rsidRPr="00CC06D2">
        <w:rPr>
          <w:rFonts w:ascii="Times New Roman" w:hAnsi="Times New Roman" w:cs="Times New Roman"/>
        </w:rPr>
        <w:t>57</w:t>
      </w:r>
      <w:r w:rsidRPr="00CC06D2">
        <w:rPr>
          <w:rFonts w:ascii="Times New Roman" w:hAnsi="Times New Roman" w:cs="Times New Roman"/>
        </w:rPr>
        <w:t>–</w:t>
      </w:r>
      <w:r w:rsidR="00D12B67" w:rsidRPr="00CC06D2">
        <w:rPr>
          <w:rFonts w:ascii="Times New Roman" w:hAnsi="Times New Roman" w:cs="Times New Roman"/>
        </w:rPr>
        <w:t>6</w:t>
      </w:r>
      <w:r w:rsidRPr="00CC06D2">
        <w:rPr>
          <w:rFonts w:ascii="Times New Roman" w:hAnsi="Times New Roman" w:cs="Times New Roman"/>
        </w:rPr>
        <w:t xml:space="preserve">4. </w:t>
      </w:r>
      <w:hyperlink r:id="rId6" w:history="1">
        <w:r w:rsidRPr="00CC06D2">
          <w:rPr>
            <w:rStyle w:val="a5"/>
            <w:rFonts w:ascii="Times New Roman" w:hAnsi="Times New Roman" w:cs="Times New Roman"/>
          </w:rPr>
          <w:t>https://doi.org/</w:t>
        </w:r>
        <w:r w:rsidR="00CE06AE" w:rsidRPr="00CC06D2">
          <w:rPr>
            <w:rStyle w:val="a5"/>
            <w:rFonts w:ascii="Times New Roman" w:hAnsi="Times New Roman" w:cs="Times New Roman"/>
          </w:rPr>
          <w:t>10.33285/2413-5011-2023-1(373)-57-64</w:t>
        </w:r>
      </w:hyperlink>
    </w:p>
    <w:p w14:paraId="61DB2E22" w14:textId="125D5858" w:rsidR="00572347" w:rsidRPr="00570F40" w:rsidRDefault="00572347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CC06D2">
        <w:rPr>
          <w:rFonts w:ascii="Times New Roman" w:hAnsi="Times New Roman" w:cs="Times New Roman"/>
        </w:rPr>
        <w:t>4.</w:t>
      </w:r>
      <w:r w:rsidR="00DE1221" w:rsidRPr="00CC06D2">
        <w:rPr>
          <w:rFonts w:ascii="Times New Roman" w:hAnsi="Times New Roman" w:cs="Times New Roman"/>
        </w:rPr>
        <w:t> </w:t>
      </w:r>
      <w:proofErr w:type="spellStart"/>
      <w:r w:rsidRPr="00CC06D2">
        <w:rPr>
          <w:rFonts w:ascii="Times New Roman" w:hAnsi="Times New Roman" w:cs="Times New Roman"/>
          <w:i/>
        </w:rPr>
        <w:t>Баканина</w:t>
      </w:r>
      <w:proofErr w:type="spellEnd"/>
      <w:r w:rsidRPr="00CC06D2">
        <w:rPr>
          <w:rFonts w:ascii="Times New Roman" w:hAnsi="Times New Roman" w:cs="Times New Roman"/>
          <w:i/>
        </w:rPr>
        <w:t xml:space="preserve"> Ф.М., Пожаров А.В., </w:t>
      </w:r>
      <w:proofErr w:type="spellStart"/>
      <w:r w:rsidRPr="00CC06D2">
        <w:rPr>
          <w:rFonts w:ascii="Times New Roman" w:hAnsi="Times New Roman" w:cs="Times New Roman"/>
          <w:i/>
        </w:rPr>
        <w:t>Юртаев</w:t>
      </w:r>
      <w:proofErr w:type="spellEnd"/>
      <w:r w:rsidRPr="00CC06D2">
        <w:rPr>
          <w:rFonts w:ascii="Times New Roman" w:hAnsi="Times New Roman" w:cs="Times New Roman"/>
          <w:i/>
        </w:rPr>
        <w:t xml:space="preserve"> А.А.</w:t>
      </w:r>
      <w:r w:rsidRPr="00CC06D2">
        <w:rPr>
          <w:rFonts w:ascii="Times New Roman" w:hAnsi="Times New Roman" w:cs="Times New Roman"/>
        </w:rPr>
        <w:t xml:space="preserve"> Ландшафтное районирование Нижегородской области как основа рационального природопользования // Великие реки – 2003: Материалы Международного научно-промышленного форума. Нижний Новгород:</w:t>
      </w:r>
      <w:r w:rsidRPr="00570F40">
        <w:rPr>
          <w:rFonts w:ascii="Times New Roman" w:hAnsi="Times New Roman" w:cs="Times New Roman"/>
        </w:rPr>
        <w:t xml:space="preserve"> Нижегородский государственный архитектурно-строительный университет, 2003. С. 288–290.</w:t>
      </w:r>
    </w:p>
    <w:p w14:paraId="6D9D2A0A" w14:textId="38EFD3D2" w:rsidR="00245E7F" w:rsidRPr="00570F40" w:rsidRDefault="00572347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FC5563">
        <w:rPr>
          <w:rFonts w:ascii="Times New Roman" w:hAnsi="Times New Roman" w:cs="Times New Roman"/>
          <w:lang w:val="en-US"/>
        </w:rPr>
        <w:t>5.</w:t>
      </w:r>
      <w:r w:rsidR="00DE1221" w:rsidRPr="00570F40">
        <w:rPr>
          <w:rFonts w:ascii="Times New Roman" w:hAnsi="Times New Roman" w:cs="Times New Roman"/>
          <w:lang w:val="en-US"/>
        </w:rPr>
        <w:t> </w:t>
      </w:r>
      <w:r w:rsidRPr="00570F40">
        <w:rPr>
          <w:rFonts w:ascii="Times New Roman" w:hAnsi="Times New Roman" w:cs="Times New Roman"/>
          <w:i/>
          <w:lang w:val="en-US"/>
        </w:rPr>
        <w:t>Furui</w:t>
      </w:r>
      <w:r w:rsidRPr="00FC5563">
        <w:rPr>
          <w:rFonts w:ascii="Times New Roman" w:hAnsi="Times New Roman" w:cs="Times New Roman"/>
          <w:i/>
          <w:lang w:val="en-US"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K</w:t>
      </w:r>
      <w:r w:rsidRPr="00FC5563">
        <w:rPr>
          <w:rFonts w:ascii="Times New Roman" w:hAnsi="Times New Roman" w:cs="Times New Roman"/>
          <w:i/>
          <w:lang w:val="en-US"/>
        </w:rPr>
        <w:t xml:space="preserve">., </w:t>
      </w:r>
      <w:r w:rsidRPr="00570F40">
        <w:rPr>
          <w:rFonts w:ascii="Times New Roman" w:hAnsi="Times New Roman" w:cs="Times New Roman"/>
          <w:i/>
          <w:lang w:val="en-US"/>
        </w:rPr>
        <w:t>Burton</w:t>
      </w:r>
      <w:r w:rsidRPr="00FC5563">
        <w:rPr>
          <w:rFonts w:ascii="Times New Roman" w:hAnsi="Times New Roman" w:cs="Times New Roman"/>
          <w:i/>
          <w:lang w:val="en-US"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R</w:t>
      </w:r>
      <w:r w:rsidRPr="00FC5563">
        <w:rPr>
          <w:rFonts w:ascii="Times New Roman" w:hAnsi="Times New Roman" w:cs="Times New Roman"/>
          <w:i/>
          <w:lang w:val="en-US"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C</w:t>
      </w:r>
      <w:r w:rsidRPr="00FC5563">
        <w:rPr>
          <w:rFonts w:ascii="Times New Roman" w:hAnsi="Times New Roman" w:cs="Times New Roman"/>
          <w:i/>
          <w:lang w:val="en-US"/>
        </w:rPr>
        <w:t xml:space="preserve">., </w:t>
      </w:r>
      <w:r w:rsidRPr="00570F40">
        <w:rPr>
          <w:rFonts w:ascii="Times New Roman" w:hAnsi="Times New Roman" w:cs="Times New Roman"/>
          <w:i/>
          <w:lang w:val="en-US"/>
        </w:rPr>
        <w:t>Burkhead</w:t>
      </w:r>
      <w:r w:rsidRPr="00FC5563">
        <w:rPr>
          <w:rFonts w:ascii="Times New Roman" w:hAnsi="Times New Roman" w:cs="Times New Roman"/>
          <w:i/>
          <w:lang w:val="en-US"/>
        </w:rPr>
        <w:t xml:space="preserve"> </w:t>
      </w:r>
      <w:r w:rsidRPr="00570F40">
        <w:rPr>
          <w:rFonts w:ascii="Times New Roman" w:hAnsi="Times New Roman" w:cs="Times New Roman"/>
          <w:i/>
          <w:lang w:val="en-US"/>
        </w:rPr>
        <w:t>D</w:t>
      </w:r>
      <w:r w:rsidRPr="00FC5563">
        <w:rPr>
          <w:rFonts w:ascii="Times New Roman" w:hAnsi="Times New Roman" w:cs="Times New Roman"/>
          <w:i/>
          <w:lang w:val="en-US"/>
        </w:rPr>
        <w:t>.</w:t>
      </w:r>
      <w:r w:rsidRPr="00570F40">
        <w:rPr>
          <w:rFonts w:ascii="Times New Roman" w:hAnsi="Times New Roman" w:cs="Times New Roman"/>
          <w:i/>
          <w:lang w:val="en-US"/>
        </w:rPr>
        <w:t>W</w:t>
      </w:r>
      <w:r w:rsidRPr="00FC5563">
        <w:rPr>
          <w:rFonts w:ascii="Times New Roman" w:hAnsi="Times New Roman" w:cs="Times New Roman"/>
          <w:i/>
          <w:lang w:val="en-US"/>
        </w:rPr>
        <w:t>.</w:t>
      </w:r>
      <w:r w:rsidRPr="00FC5563">
        <w:rPr>
          <w:rFonts w:ascii="Times New Roman" w:hAnsi="Times New Roman" w:cs="Times New Roman"/>
          <w:lang w:val="en-US"/>
        </w:rPr>
        <w:t xml:space="preserve"> </w:t>
      </w:r>
      <w:r w:rsidRPr="00570F40">
        <w:rPr>
          <w:rFonts w:ascii="Times New Roman" w:hAnsi="Times New Roman" w:cs="Times New Roman"/>
          <w:lang w:val="en-US"/>
        </w:rPr>
        <w:t>et</w:t>
      </w:r>
      <w:r w:rsidRPr="00FC5563">
        <w:rPr>
          <w:rFonts w:ascii="Times New Roman" w:hAnsi="Times New Roman" w:cs="Times New Roman"/>
          <w:lang w:val="en-US"/>
        </w:rPr>
        <w:t xml:space="preserve"> </w:t>
      </w:r>
      <w:r w:rsidRPr="00570F40">
        <w:rPr>
          <w:rFonts w:ascii="Times New Roman" w:hAnsi="Times New Roman" w:cs="Times New Roman"/>
          <w:lang w:val="en-US"/>
        </w:rPr>
        <w:t>al</w:t>
      </w:r>
      <w:r w:rsidRPr="00FC5563">
        <w:rPr>
          <w:rFonts w:ascii="Times New Roman" w:hAnsi="Times New Roman" w:cs="Times New Roman"/>
          <w:lang w:val="en-US"/>
        </w:rPr>
        <w:t xml:space="preserve">. </w:t>
      </w:r>
      <w:r w:rsidRPr="00570F40">
        <w:rPr>
          <w:rFonts w:ascii="Times New Roman" w:hAnsi="Times New Roman" w:cs="Times New Roman"/>
          <w:lang w:val="en-US"/>
        </w:rPr>
        <w:t>A comprehensive model of high-rate matrix acid stimulation for long horizontal wells // SPE Annual Technical Conference and Exhibition, Florence, Italy, 19–22 September 2010. Paper</w:t>
      </w:r>
      <w:r w:rsidRPr="00FC5563">
        <w:rPr>
          <w:rFonts w:ascii="Times New Roman" w:hAnsi="Times New Roman" w:cs="Times New Roman"/>
        </w:rPr>
        <w:t xml:space="preserve"> </w:t>
      </w:r>
      <w:r w:rsidRPr="00570F40">
        <w:rPr>
          <w:rFonts w:ascii="Times New Roman" w:hAnsi="Times New Roman" w:cs="Times New Roman"/>
          <w:lang w:val="en-US"/>
        </w:rPr>
        <w:t>SPE</w:t>
      </w:r>
      <w:r w:rsidRPr="00FC5563">
        <w:rPr>
          <w:rFonts w:ascii="Times New Roman" w:hAnsi="Times New Roman" w:cs="Times New Roman"/>
        </w:rPr>
        <w:t>-134265-</w:t>
      </w:r>
      <w:r w:rsidRPr="00570F40">
        <w:rPr>
          <w:rFonts w:ascii="Times New Roman" w:hAnsi="Times New Roman" w:cs="Times New Roman"/>
          <w:lang w:val="en-US"/>
        </w:rPr>
        <w:t>MS</w:t>
      </w:r>
      <w:r w:rsidRPr="00FC5563">
        <w:rPr>
          <w:rFonts w:ascii="Times New Roman" w:hAnsi="Times New Roman" w:cs="Times New Roman"/>
        </w:rPr>
        <w:t xml:space="preserve">. </w:t>
      </w:r>
      <w:hyperlink r:id="rId7" w:history="1">
        <w:r w:rsidR="00210036" w:rsidRPr="00570F40">
          <w:rPr>
            <w:rStyle w:val="a5"/>
            <w:rFonts w:ascii="Times New Roman" w:hAnsi="Times New Roman" w:cs="Times New Roman"/>
            <w:lang w:val="en-US"/>
          </w:rPr>
          <w:t>http</w:t>
        </w:r>
        <w:r w:rsidR="00210036" w:rsidRPr="00570F40">
          <w:rPr>
            <w:rStyle w:val="a5"/>
            <w:rFonts w:ascii="Times New Roman" w:hAnsi="Times New Roman" w:cs="Times New Roman"/>
          </w:rPr>
          <w:t>://</w:t>
        </w:r>
        <w:proofErr w:type="spellStart"/>
        <w:r w:rsidR="00210036" w:rsidRPr="00570F40">
          <w:rPr>
            <w:rStyle w:val="a5"/>
            <w:rFonts w:ascii="Times New Roman" w:hAnsi="Times New Roman" w:cs="Times New Roman"/>
            <w:lang w:val="en-US"/>
          </w:rPr>
          <w:t>doi</w:t>
        </w:r>
        <w:proofErr w:type="spellEnd"/>
        <w:r w:rsidR="00210036" w:rsidRPr="00570F40">
          <w:rPr>
            <w:rStyle w:val="a5"/>
            <w:rFonts w:ascii="Times New Roman" w:hAnsi="Times New Roman" w:cs="Times New Roman"/>
          </w:rPr>
          <w:t>.</w:t>
        </w:r>
        <w:r w:rsidR="00210036" w:rsidRPr="00570F40">
          <w:rPr>
            <w:rStyle w:val="a5"/>
            <w:rFonts w:ascii="Times New Roman" w:hAnsi="Times New Roman" w:cs="Times New Roman"/>
            <w:lang w:val="en-US"/>
          </w:rPr>
          <w:t>org</w:t>
        </w:r>
        <w:r w:rsidR="00210036" w:rsidRPr="00570F40">
          <w:rPr>
            <w:rStyle w:val="a5"/>
            <w:rFonts w:ascii="Times New Roman" w:hAnsi="Times New Roman" w:cs="Times New Roman"/>
          </w:rPr>
          <w:t>/10.2118/134265-</w:t>
        </w:r>
        <w:r w:rsidR="00210036" w:rsidRPr="00570F40">
          <w:rPr>
            <w:rStyle w:val="a5"/>
            <w:rFonts w:ascii="Times New Roman" w:hAnsi="Times New Roman" w:cs="Times New Roman"/>
            <w:lang w:val="en-US"/>
          </w:rPr>
          <w:t>MS</w:t>
        </w:r>
      </w:hyperlink>
    </w:p>
    <w:p w14:paraId="09E57EA4" w14:textId="4F67EB37" w:rsidR="00210036" w:rsidRPr="00570F40" w:rsidRDefault="00210036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Участник имеет право</w:t>
      </w:r>
      <w:r w:rsidRPr="00570F40">
        <w:rPr>
          <w:rFonts w:ascii="Times New Roman" w:hAnsi="Times New Roman" w:cs="Times New Roman"/>
        </w:rPr>
        <w:t xml:space="preserve"> обновлять/редактировать/заменить файл с тезисами до принятия заявки. </w:t>
      </w:r>
    </w:p>
    <w:p w14:paraId="443816DF" w14:textId="589755E9" w:rsidR="00210036" w:rsidRPr="00570F40" w:rsidRDefault="00210036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К публикации</w:t>
      </w:r>
      <w:r w:rsidRPr="00570F40">
        <w:rPr>
          <w:rFonts w:ascii="Times New Roman" w:hAnsi="Times New Roman" w:cs="Times New Roman"/>
        </w:rPr>
        <w:t xml:space="preserve"> в сборнике трудов конференции принимаются тезисы, не публиковавшиеся ранее и не представленные к печати в других изданиях. Программный комитет осуществляет отбор докладов для включения в программу конференции и оставляет за собой право не рассматривать тезисы, не соответствующие правилам</w:t>
      </w:r>
      <w:r w:rsidR="00570F40" w:rsidRPr="00570F40">
        <w:rPr>
          <w:rFonts w:ascii="Times New Roman" w:hAnsi="Times New Roman" w:cs="Times New Roman"/>
        </w:rPr>
        <w:t xml:space="preserve"> оформления и содержащие фантомные ссылки.</w:t>
      </w:r>
      <w:r w:rsidRPr="00570F40">
        <w:rPr>
          <w:rFonts w:ascii="Times New Roman" w:hAnsi="Times New Roman" w:cs="Times New Roman"/>
        </w:rPr>
        <w:t xml:space="preserve"> </w:t>
      </w:r>
    </w:p>
    <w:p w14:paraId="770985F4" w14:textId="65E201E3" w:rsidR="00210036" w:rsidRPr="00570F40" w:rsidRDefault="00210036" w:rsidP="00FC5563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570F40">
        <w:rPr>
          <w:rFonts w:ascii="Times New Roman" w:hAnsi="Times New Roman" w:cs="Times New Roman"/>
          <w:b/>
          <w:bCs/>
        </w:rPr>
        <w:t>Ответственность</w:t>
      </w:r>
      <w:r w:rsidRPr="00570F40">
        <w:rPr>
          <w:rFonts w:ascii="Times New Roman" w:hAnsi="Times New Roman" w:cs="Times New Roman"/>
        </w:rPr>
        <w:t xml:space="preserve"> за содержание, </w:t>
      </w:r>
      <w:r w:rsidR="00FC5563">
        <w:rPr>
          <w:rFonts w:eastAsia="Times New Roman" w:cstheme="minorHAnsi"/>
          <w:shd w:val="clear" w:color="auto" w:fill="FFFFFF"/>
          <w:lang w:eastAsia="ru-RU"/>
        </w:rPr>
        <w:t xml:space="preserve">использование искусственного </w:t>
      </w:r>
      <w:proofErr w:type="spellStart"/>
      <w:proofErr w:type="gramStart"/>
      <w:r w:rsidR="00FC5563">
        <w:rPr>
          <w:rFonts w:eastAsia="Times New Roman" w:cstheme="minorHAnsi"/>
          <w:shd w:val="clear" w:color="auto" w:fill="FFFFFF"/>
          <w:lang w:eastAsia="ru-RU"/>
        </w:rPr>
        <w:t>интеллекта,</w:t>
      </w:r>
      <w:r w:rsidRPr="00570F40">
        <w:rPr>
          <w:rFonts w:ascii="Times New Roman" w:hAnsi="Times New Roman" w:cs="Times New Roman"/>
        </w:rPr>
        <w:t>достоверность</w:t>
      </w:r>
      <w:proofErr w:type="spellEnd"/>
      <w:proofErr w:type="gramEnd"/>
      <w:r w:rsidRPr="00570F40">
        <w:rPr>
          <w:rFonts w:ascii="Times New Roman" w:hAnsi="Times New Roman" w:cs="Times New Roman"/>
        </w:rPr>
        <w:t xml:space="preserve"> материалов и заимствования несут авторы тезисов.</w:t>
      </w:r>
    </w:p>
    <w:sectPr w:rsidR="00210036" w:rsidRPr="00570F40" w:rsidSect="006528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73877"/>
    <w:multiLevelType w:val="hybridMultilevel"/>
    <w:tmpl w:val="E8605C36"/>
    <w:lvl w:ilvl="0" w:tplc="E23CD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8C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22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C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04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427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AB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A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9442AD"/>
    <w:multiLevelType w:val="hybridMultilevel"/>
    <w:tmpl w:val="644E91D8"/>
    <w:lvl w:ilvl="0" w:tplc="9BD02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8E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74E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69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6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49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87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CE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C5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6D2"/>
    <w:rsid w:val="00000BEA"/>
    <w:rsid w:val="000F45C3"/>
    <w:rsid w:val="001229FA"/>
    <w:rsid w:val="00140F3B"/>
    <w:rsid w:val="0017526D"/>
    <w:rsid w:val="001B6993"/>
    <w:rsid w:val="001D2AE9"/>
    <w:rsid w:val="001F16E4"/>
    <w:rsid w:val="001F4744"/>
    <w:rsid w:val="00210036"/>
    <w:rsid w:val="00210D76"/>
    <w:rsid w:val="00245E7F"/>
    <w:rsid w:val="002D4FFE"/>
    <w:rsid w:val="002E3122"/>
    <w:rsid w:val="002F18F4"/>
    <w:rsid w:val="003822FD"/>
    <w:rsid w:val="003925A2"/>
    <w:rsid w:val="0039469B"/>
    <w:rsid w:val="003E6535"/>
    <w:rsid w:val="004971BB"/>
    <w:rsid w:val="004B31AF"/>
    <w:rsid w:val="00521DB4"/>
    <w:rsid w:val="00522749"/>
    <w:rsid w:val="00542DA7"/>
    <w:rsid w:val="00567982"/>
    <w:rsid w:val="00570F40"/>
    <w:rsid w:val="00572347"/>
    <w:rsid w:val="005B3EE5"/>
    <w:rsid w:val="0061676D"/>
    <w:rsid w:val="006343C7"/>
    <w:rsid w:val="006528AE"/>
    <w:rsid w:val="00756FB1"/>
    <w:rsid w:val="00761B16"/>
    <w:rsid w:val="00780B7F"/>
    <w:rsid w:val="00783A69"/>
    <w:rsid w:val="007B4421"/>
    <w:rsid w:val="007B4ACA"/>
    <w:rsid w:val="007D47E7"/>
    <w:rsid w:val="007E74B5"/>
    <w:rsid w:val="00864D03"/>
    <w:rsid w:val="00890977"/>
    <w:rsid w:val="008C60B2"/>
    <w:rsid w:val="008D6B13"/>
    <w:rsid w:val="0093472B"/>
    <w:rsid w:val="009D00FB"/>
    <w:rsid w:val="00A936D2"/>
    <w:rsid w:val="00AA0674"/>
    <w:rsid w:val="00AC2C98"/>
    <w:rsid w:val="00AE4AD8"/>
    <w:rsid w:val="00B33578"/>
    <w:rsid w:val="00B86774"/>
    <w:rsid w:val="00B95640"/>
    <w:rsid w:val="00BD7AA5"/>
    <w:rsid w:val="00BF39CB"/>
    <w:rsid w:val="00C24F4C"/>
    <w:rsid w:val="00C55023"/>
    <w:rsid w:val="00CC06D2"/>
    <w:rsid w:val="00CC3230"/>
    <w:rsid w:val="00CC6C24"/>
    <w:rsid w:val="00CE06AE"/>
    <w:rsid w:val="00CE0BF5"/>
    <w:rsid w:val="00CE2815"/>
    <w:rsid w:val="00CF43E7"/>
    <w:rsid w:val="00CF692E"/>
    <w:rsid w:val="00D0118A"/>
    <w:rsid w:val="00D0667C"/>
    <w:rsid w:val="00D12B67"/>
    <w:rsid w:val="00D2246D"/>
    <w:rsid w:val="00D8530E"/>
    <w:rsid w:val="00DC6912"/>
    <w:rsid w:val="00DE1221"/>
    <w:rsid w:val="00DE21F4"/>
    <w:rsid w:val="00E46960"/>
    <w:rsid w:val="00E947D0"/>
    <w:rsid w:val="00EA3976"/>
    <w:rsid w:val="00EB5FA9"/>
    <w:rsid w:val="00EC3F15"/>
    <w:rsid w:val="00EC51B4"/>
    <w:rsid w:val="00F73792"/>
    <w:rsid w:val="00F9307E"/>
    <w:rsid w:val="00FC5563"/>
    <w:rsid w:val="00FC5B95"/>
    <w:rsid w:val="00FD5556"/>
    <w:rsid w:val="00FD6A60"/>
    <w:rsid w:val="00F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648C"/>
  <w15:docId w15:val="{B063ABEC-0757-462A-97B7-D7DDB19E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4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2749"/>
    <w:rPr>
      <w:color w:val="000000" w:themeColor="text1"/>
      <w:u w:val="none"/>
    </w:rPr>
  </w:style>
  <w:style w:type="character" w:styleId="a6">
    <w:name w:val="Unresolved Mention"/>
    <w:basedOn w:val="a0"/>
    <w:uiPriority w:val="99"/>
    <w:semiHidden/>
    <w:unhideWhenUsed/>
    <w:rsid w:val="0021003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5B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2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2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2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6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5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0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6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5522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83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931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84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61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7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i.org/10.2118/134265-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285/2413-5011-2023-1(373)-57-64" TargetMode="External"/><Relationship Id="rId5" Type="http://schemas.openxmlformats.org/officeDocument/2006/relationships/hyperlink" Target="https://doi.org/10.1007/s10596-020-10015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IPNG</dc:creator>
  <cp:lastModifiedBy>A</cp:lastModifiedBy>
  <cp:revision>18</cp:revision>
  <dcterms:created xsi:type="dcterms:W3CDTF">2025-07-10T13:49:00Z</dcterms:created>
  <dcterms:modified xsi:type="dcterms:W3CDTF">2026-05-12T10:16:00Z</dcterms:modified>
</cp:coreProperties>
</file>