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35F84" w14:textId="77777777" w:rsidR="00DB4916" w:rsidRPr="00C35E7A" w:rsidRDefault="00DB4916" w:rsidP="00DB4916">
      <w:pPr>
        <w:ind w:left="680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35E7A">
        <w:rPr>
          <w:rFonts w:ascii="Times New Roman" w:eastAsia="Times New Roman" w:hAnsi="Times New Roman" w:cs="Times New Roman"/>
          <w:sz w:val="28"/>
          <w:szCs w:val="28"/>
          <w:lang w:val="ru-RU"/>
        </w:rPr>
        <w:t>На правах рукописи</w:t>
      </w:r>
    </w:p>
    <w:p w14:paraId="32BE9160" w14:textId="77777777" w:rsidR="00DB4916" w:rsidRPr="00DB4916" w:rsidRDefault="00DB491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8160CFB" w14:textId="77777777" w:rsidR="00DB4916" w:rsidRPr="00DB4916" w:rsidRDefault="00DB491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D2A2B02" w14:textId="77777777" w:rsidR="00DB4916" w:rsidRPr="00DB4916" w:rsidRDefault="00DB491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231E840" w14:textId="77777777" w:rsidR="00DB4916" w:rsidRPr="00DB4916" w:rsidRDefault="00DB4916" w:rsidP="00DB4916">
      <w:pPr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spellStart"/>
      <w:r w:rsidRPr="00DB491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Мугишо</w:t>
      </w:r>
      <w:proofErr w:type="spellEnd"/>
      <w:r w:rsidRPr="00DB491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B491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Басирхеба</w:t>
      </w:r>
      <w:proofErr w:type="spellEnd"/>
      <w:r w:rsidRPr="00DB491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Жоэль </w:t>
      </w:r>
    </w:p>
    <w:p w14:paraId="09355D44" w14:textId="77777777" w:rsidR="00DB4916" w:rsidRDefault="00DB491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B33EABA" w14:textId="77777777" w:rsidR="000A7E44" w:rsidRDefault="000A7E4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342891E" w14:textId="77777777" w:rsidR="000A7E44" w:rsidRPr="00DB4916" w:rsidRDefault="000A7E4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521666A" w14:textId="77777777" w:rsidR="00DB4916" w:rsidRPr="00666B2A" w:rsidRDefault="00DB4916" w:rsidP="00DB4916">
      <w:pPr>
        <w:jc w:val="center"/>
        <w:rPr>
          <w:rFonts w:ascii="Times New Roman" w:eastAsia="Calibri" w:hAnsi="Times New Roman" w:cs="Times New Roman"/>
          <w:b/>
          <w:bCs/>
          <w:sz w:val="30"/>
          <w:szCs w:val="30"/>
          <w:lang w:val="ru-RU" w:eastAsia="ru-RU"/>
        </w:rPr>
      </w:pPr>
      <w:r w:rsidRPr="00666B2A">
        <w:rPr>
          <w:rFonts w:ascii="Times New Roman" w:eastAsia="Calibri" w:hAnsi="Times New Roman" w:cs="Times New Roman"/>
          <w:b/>
          <w:bCs/>
          <w:sz w:val="30"/>
          <w:szCs w:val="30"/>
          <w:lang w:val="ru-RU" w:eastAsia="ru-RU"/>
        </w:rPr>
        <w:t xml:space="preserve">Исследование подъема </w:t>
      </w:r>
      <w:proofErr w:type="spellStart"/>
      <w:r w:rsidRPr="00666B2A">
        <w:rPr>
          <w:rFonts w:ascii="Times New Roman" w:eastAsia="Calibri" w:hAnsi="Times New Roman" w:cs="Times New Roman"/>
          <w:b/>
          <w:bCs/>
          <w:sz w:val="30"/>
          <w:szCs w:val="30"/>
          <w:lang w:val="ru-RU" w:eastAsia="ru-RU"/>
        </w:rPr>
        <w:t>газоводяного</w:t>
      </w:r>
      <w:proofErr w:type="spellEnd"/>
      <w:r w:rsidRPr="00666B2A">
        <w:rPr>
          <w:rFonts w:ascii="Times New Roman" w:eastAsia="Calibri" w:hAnsi="Times New Roman" w:cs="Times New Roman"/>
          <w:b/>
          <w:bCs/>
          <w:sz w:val="30"/>
          <w:szCs w:val="30"/>
          <w:lang w:val="ru-RU" w:eastAsia="ru-RU"/>
        </w:rPr>
        <w:t xml:space="preserve"> контакта и разработка новой технологии удаления жидкости с забоев газовых скважин для условий месторождений севера Западной Сибири</w:t>
      </w:r>
    </w:p>
    <w:p w14:paraId="0FE697A9" w14:textId="77777777" w:rsidR="00DB4916" w:rsidRPr="00DB4916" w:rsidRDefault="00DB491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0EB285C" w14:textId="77777777" w:rsidR="00DB4916" w:rsidRPr="00DB4916" w:rsidRDefault="00DB491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C18DF7E" w14:textId="77777777" w:rsidR="00DB4916" w:rsidRPr="00DB4916" w:rsidRDefault="00DB4916" w:rsidP="00DB4916">
      <w:pPr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DB491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2.8.4. Разработка и эксплуатация нефтяных и газовых месторождений</w:t>
      </w:r>
    </w:p>
    <w:p w14:paraId="0D0AD822" w14:textId="77777777" w:rsidR="00DB4916" w:rsidRPr="00DB4916" w:rsidRDefault="00DB491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9A1A620" w14:textId="77777777" w:rsidR="00DB4916" w:rsidRPr="00DB4916" w:rsidRDefault="00DB491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7EDD85D" w14:textId="77777777" w:rsidR="00DB4916" w:rsidRPr="00DB4916" w:rsidRDefault="00DB491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83FC50C" w14:textId="77777777" w:rsidR="00DB4916" w:rsidRPr="00DB4916" w:rsidRDefault="00DB491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C286CBD" w14:textId="77777777" w:rsidR="00DB4916" w:rsidRPr="00DB4916" w:rsidRDefault="009725DB" w:rsidP="00DB4916">
      <w:pPr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DB4916">
        <w:rPr>
          <w:rFonts w:ascii="Times New Roman" w:hAnsi="Times New Roman" w:cs="Times New Roman"/>
          <w:sz w:val="28"/>
          <w:szCs w:val="28"/>
          <w:lang w:val="ru-RU"/>
        </w:rPr>
        <w:t>Автореферат</w:t>
      </w:r>
      <w:r w:rsidR="00DB4916" w:rsidRPr="00DB49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B4916" w:rsidRPr="00DB491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на соискание ученой степени </w:t>
      </w:r>
      <w:r w:rsidR="00DB4916" w:rsidRPr="00DB4916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 xml:space="preserve">кандидата технических наук </w:t>
      </w:r>
    </w:p>
    <w:p w14:paraId="5E5BA806" w14:textId="77777777" w:rsidR="00DB4916" w:rsidRPr="00DB4916" w:rsidRDefault="00DB4916" w:rsidP="00DB4916">
      <w:pPr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053840E8" w14:textId="77777777" w:rsidR="00DB4916" w:rsidRPr="00DB4916" w:rsidRDefault="00DB4916" w:rsidP="00DB4916">
      <w:pPr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671203EE" w14:textId="77777777" w:rsidR="00DB4916" w:rsidRPr="00DB4916" w:rsidRDefault="00DB4916" w:rsidP="00DB4916">
      <w:pPr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06F0A7A8" w14:textId="77777777" w:rsidR="00DB4916" w:rsidRPr="00DB4916" w:rsidRDefault="00DB4916" w:rsidP="00DB4916">
      <w:pPr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4C1F05E4" w14:textId="77777777" w:rsidR="00DB4916" w:rsidRPr="00DB4916" w:rsidRDefault="00DB4916" w:rsidP="00DB4916">
      <w:pPr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5F348C62" w14:textId="77777777" w:rsidR="00DB4916" w:rsidRPr="00DB4916" w:rsidRDefault="00DB4916" w:rsidP="00DB4916">
      <w:pPr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0A8E0C2A" w14:textId="77777777" w:rsidR="00DB4916" w:rsidRPr="00DB4916" w:rsidRDefault="00DB4916" w:rsidP="00DB4916">
      <w:pPr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6148D765" w14:textId="77777777" w:rsidR="00DB4916" w:rsidRPr="00DB4916" w:rsidRDefault="00DB4916" w:rsidP="00DB4916">
      <w:pPr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4AF68673" w14:textId="0FE1147E" w:rsidR="00DB4916" w:rsidRPr="00DB4916" w:rsidRDefault="00DB4916" w:rsidP="00DB4916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491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Москва</w:t>
      </w:r>
      <w:r w:rsidRPr="00DB491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202</w:t>
      </w:r>
      <w:r w:rsidR="00C35E7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</w:t>
      </w:r>
    </w:p>
    <w:p w14:paraId="2317991B" w14:textId="77A510DF" w:rsidR="00DB4916" w:rsidRDefault="00DB491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128525F0" w14:textId="77777777" w:rsidR="00934811" w:rsidRPr="00A11EDF" w:rsidRDefault="00934811">
      <w:pPr>
        <w:rPr>
          <w:rFonts w:ascii="Times New Roman" w:hAnsi="Times New Roman" w:cs="Times New Roman"/>
          <w:lang w:val="ru-RU"/>
        </w:rPr>
      </w:pPr>
    </w:p>
    <w:p w14:paraId="5B597600" w14:textId="77777777" w:rsidR="00275BBC" w:rsidRPr="0081500E" w:rsidRDefault="00275BBC" w:rsidP="0081500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ОБЩАЯ ХАРАКТЕРИСТИКА РАБОТЫ</w:t>
      </w:r>
    </w:p>
    <w:p w14:paraId="1210CBFF" w14:textId="77777777" w:rsidR="00275BBC" w:rsidRPr="0081500E" w:rsidRDefault="00275BBC" w:rsidP="0081500E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b/>
          <w:bCs/>
          <w:sz w:val="28"/>
          <w:szCs w:val="28"/>
          <w:lang w:val="ru-RU"/>
        </w:rPr>
        <w:t>Актуальность темы</w:t>
      </w:r>
    </w:p>
    <w:p w14:paraId="296EC1FE" w14:textId="77777777" w:rsidR="00795AA6" w:rsidRPr="0081500E" w:rsidRDefault="00C137DF" w:rsidP="00AF6A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Основным газодобывающим регионом России является Западно-Сибирская нефтегазоносная провинция, при этом природный газ, в основном, добывается из сеноманских залежей гигантских Уренгойского, Ямбургского, Заполярного, Комсомольского и др. месторождений. Перспективы роста добычи газа связаны с выходом добывающей отрасли на полуострова Ямал и </w:t>
      </w:r>
      <w:proofErr w:type="spellStart"/>
      <w:r w:rsidRPr="0081500E">
        <w:rPr>
          <w:rFonts w:ascii="Times New Roman" w:hAnsi="Times New Roman" w:cs="Times New Roman"/>
          <w:sz w:val="28"/>
          <w:szCs w:val="28"/>
          <w:lang w:val="ru-RU"/>
        </w:rPr>
        <w:t>Гыдан</w:t>
      </w:r>
      <w:proofErr w:type="spellEnd"/>
      <w:r w:rsidRPr="0081500E">
        <w:rPr>
          <w:rFonts w:ascii="Times New Roman" w:hAnsi="Times New Roman" w:cs="Times New Roman"/>
          <w:sz w:val="28"/>
          <w:szCs w:val="28"/>
          <w:lang w:val="ru-RU"/>
        </w:rPr>
        <w:t>, где открыты крупные газовые залежи с высокими продуктивными характеристиками.</w:t>
      </w:r>
    </w:p>
    <w:p w14:paraId="5EBAFF76" w14:textId="77777777" w:rsidR="0001363A" w:rsidRDefault="006C762B" w:rsidP="00AF6A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Многолетний опыт разработки газовых и газоконденсатных </w:t>
      </w:r>
      <w:r w:rsidR="0014425D" w:rsidRPr="0081500E">
        <w:rPr>
          <w:rFonts w:ascii="Times New Roman" w:hAnsi="Times New Roman" w:cs="Times New Roman"/>
          <w:sz w:val="28"/>
          <w:szCs w:val="28"/>
          <w:lang w:val="ru-RU"/>
        </w:rPr>
        <w:t>месторождений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 Надым-Пур-Тазовской нефтегазоносной области требует научного обобщения и интерпретации с целью не повторения ошибок при освоении новых площадей. Одной из главных проблем при разработке газовых и газоконденсатных залежей является обводнение продуктивных пластов и скважин вследствие ряда геологических, технологических и технических причин. </w:t>
      </w:r>
    </w:p>
    <w:p w14:paraId="291170D2" w14:textId="77777777" w:rsidR="0001363A" w:rsidRPr="0081500E" w:rsidRDefault="0001363A" w:rsidP="0001363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Определение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подъема 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уровня </w:t>
      </w:r>
      <w:proofErr w:type="spellStart"/>
      <w:r w:rsidRPr="0081500E">
        <w:rPr>
          <w:rFonts w:ascii="Times New Roman" w:hAnsi="Times New Roman" w:cs="Times New Roman"/>
          <w:sz w:val="28"/>
          <w:szCs w:val="28"/>
          <w:lang w:val="ru-RU"/>
        </w:rPr>
        <w:t>газоводяного</w:t>
      </w:r>
      <w:proofErr w:type="spellEnd"/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 контакта для данного будущего интервала времени необходимо для </w:t>
      </w:r>
      <w:r>
        <w:rPr>
          <w:rFonts w:ascii="Times New Roman" w:hAnsi="Times New Roman" w:cs="Times New Roman"/>
          <w:sz w:val="28"/>
          <w:szCs w:val="28"/>
          <w:lang w:val="ru-RU"/>
        </w:rPr>
        <w:t>прогноза обводнения скважин.</w:t>
      </w:r>
    </w:p>
    <w:p w14:paraId="51861158" w14:textId="793ADF20" w:rsidR="00F241DE" w:rsidRPr="0081500E" w:rsidRDefault="006C762B" w:rsidP="00AF6A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Скопление пластовых, конденсационных и технических жидкостей на забоях скважин существенно сокращает их продуктивность, уменьшает срок службы промыслового оборудования и в итоге уменьшает степень извлечения полезных компонентов из пласта. </w:t>
      </w:r>
      <w:r w:rsidR="0001363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троительство </w:t>
      </w:r>
      <w:r w:rsidR="0001363A">
        <w:rPr>
          <w:rFonts w:ascii="Times New Roman" w:hAnsi="Times New Roman" w:cs="Times New Roman"/>
          <w:sz w:val="28"/>
          <w:szCs w:val="28"/>
          <w:lang w:val="ru-RU"/>
        </w:rPr>
        <w:t xml:space="preserve">наклонных 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>скважин с пологими забоями</w:t>
      </w:r>
      <w:r w:rsidR="0001363A">
        <w:rPr>
          <w:rFonts w:ascii="Times New Roman" w:hAnsi="Times New Roman" w:cs="Times New Roman"/>
          <w:sz w:val="28"/>
          <w:szCs w:val="28"/>
          <w:lang w:val="ru-RU"/>
        </w:rPr>
        <w:t xml:space="preserve"> также 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>требу</w:t>
      </w:r>
      <w:r w:rsidR="0001363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т усовершенствованных технологий и техники для </w:t>
      </w:r>
      <w:r w:rsidR="0001363A">
        <w:rPr>
          <w:rFonts w:ascii="Times New Roman" w:hAnsi="Times New Roman" w:cs="Times New Roman"/>
          <w:sz w:val="28"/>
          <w:szCs w:val="28"/>
          <w:lang w:val="ru-RU"/>
        </w:rPr>
        <w:t>удаления воды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C6E58E0" w14:textId="77777777" w:rsidR="00F241DE" w:rsidRPr="0081500E" w:rsidRDefault="00F241DE" w:rsidP="00C576DD">
      <w:pPr>
        <w:spacing w:before="240" w:line="276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 работы</w:t>
      </w:r>
    </w:p>
    <w:p w14:paraId="305495CB" w14:textId="20FCD671" w:rsidR="00F241DE" w:rsidRPr="0081500E" w:rsidRDefault="0014425D" w:rsidP="0081500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Исследование </w:t>
      </w:r>
      <w:r w:rsidRPr="0001363A">
        <w:rPr>
          <w:rFonts w:ascii="Times New Roman" w:hAnsi="Times New Roman" w:cs="Times New Roman"/>
          <w:sz w:val="28"/>
          <w:szCs w:val="28"/>
          <w:lang w:val="ru-RU"/>
        </w:rPr>
        <w:t>динамик</w:t>
      </w:r>
      <w:r w:rsidR="00EB22DC" w:rsidRPr="0001363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1363A">
        <w:rPr>
          <w:rFonts w:ascii="Times New Roman" w:hAnsi="Times New Roman" w:cs="Times New Roman"/>
          <w:sz w:val="28"/>
          <w:szCs w:val="28"/>
          <w:lang w:val="ru-RU"/>
        </w:rPr>
        <w:t xml:space="preserve"> подъема </w:t>
      </w:r>
      <w:proofErr w:type="spellStart"/>
      <w:r w:rsidRPr="0001363A">
        <w:rPr>
          <w:rFonts w:ascii="Times New Roman" w:hAnsi="Times New Roman" w:cs="Times New Roman"/>
          <w:sz w:val="28"/>
          <w:szCs w:val="28"/>
          <w:lang w:val="ru-RU"/>
        </w:rPr>
        <w:t>газоводяного</w:t>
      </w:r>
      <w:proofErr w:type="spellEnd"/>
      <w:r w:rsidRPr="0001363A">
        <w:rPr>
          <w:rFonts w:ascii="Times New Roman" w:hAnsi="Times New Roman" w:cs="Times New Roman"/>
          <w:sz w:val="28"/>
          <w:szCs w:val="28"/>
          <w:lang w:val="ru-RU"/>
        </w:rPr>
        <w:t xml:space="preserve"> контакта, а также разработка научно-технических решений</w:t>
      </w:r>
      <w:r w:rsidR="0001363A" w:rsidRPr="0001363A">
        <w:rPr>
          <w:rFonts w:ascii="Times New Roman" w:hAnsi="Times New Roman" w:cs="Times New Roman"/>
          <w:sz w:val="28"/>
          <w:szCs w:val="28"/>
          <w:lang w:val="ru-RU"/>
        </w:rPr>
        <w:t xml:space="preserve"> по удалению воды</w:t>
      </w:r>
      <w:r w:rsidRPr="0001363A">
        <w:rPr>
          <w:rFonts w:ascii="Times New Roman" w:hAnsi="Times New Roman" w:cs="Times New Roman"/>
          <w:sz w:val="28"/>
          <w:szCs w:val="28"/>
          <w:lang w:val="ru-RU"/>
        </w:rPr>
        <w:t>, способных обеспечить эффективную и длительную эксплуатацию газовых скважин на завершающей стадии разработки месторождени</w:t>
      </w:r>
      <w:r w:rsidR="00EB22DC" w:rsidRPr="0001363A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01363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E6F7053" w14:textId="601F53EC" w:rsidR="00F241DE" w:rsidRPr="0081500E" w:rsidRDefault="00F241DE" w:rsidP="0081500E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Основные задачи</w:t>
      </w:r>
      <w:r w:rsidR="00C576D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исследований</w:t>
      </w:r>
    </w:p>
    <w:p w14:paraId="3434EE27" w14:textId="77777777" w:rsidR="009100DD" w:rsidRPr="0081500E" w:rsidRDefault="009100DD" w:rsidP="0081500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ab/>
        <w:t xml:space="preserve">Анализ на основе собранных данных факторов, связанных с подъемом </w:t>
      </w:r>
      <w:proofErr w:type="spellStart"/>
      <w:r w:rsidRPr="0081500E">
        <w:rPr>
          <w:rFonts w:ascii="Times New Roman" w:hAnsi="Times New Roman" w:cs="Times New Roman"/>
          <w:sz w:val="28"/>
          <w:szCs w:val="28"/>
          <w:lang w:val="ru-RU"/>
        </w:rPr>
        <w:t>газоводяного</w:t>
      </w:r>
      <w:proofErr w:type="spellEnd"/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 контакта.</w:t>
      </w:r>
    </w:p>
    <w:p w14:paraId="6DA12B60" w14:textId="77777777" w:rsidR="009100DD" w:rsidRPr="0081500E" w:rsidRDefault="009100DD" w:rsidP="0081500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ab/>
        <w:t>Изучение и обобщение опыта использования различных технологий эксплуатации скважин на заключительной стадии разработки месторождений.</w:t>
      </w:r>
    </w:p>
    <w:p w14:paraId="5B0A0094" w14:textId="77777777" w:rsidR="009100DD" w:rsidRPr="0081500E" w:rsidRDefault="009100DD" w:rsidP="0081500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sz w:val="28"/>
          <w:szCs w:val="28"/>
          <w:lang w:val="ru-RU"/>
        </w:rPr>
        <w:lastRenderedPageBreak/>
        <w:t>3.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ab/>
        <w:t>Анализ актуальности проблемы обводнения сеноманской газовой залежи Ямбургского нефтегазоконденсатного месторождения (НГКМ).</w:t>
      </w:r>
    </w:p>
    <w:p w14:paraId="29C50D9A" w14:textId="77777777" w:rsidR="009100DD" w:rsidRPr="0081500E" w:rsidRDefault="009100DD" w:rsidP="0081500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ab/>
        <w:t>Оценка состояния фонда добывающих газовых скважин и расчет минимально-необходимых для выноса из них воды дебитов.</w:t>
      </w:r>
    </w:p>
    <w:p w14:paraId="07A78CA3" w14:textId="77777777" w:rsidR="009100DD" w:rsidRPr="00AF6A02" w:rsidRDefault="009100DD" w:rsidP="0081500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F6A02">
        <w:rPr>
          <w:rFonts w:ascii="Times New Roman" w:hAnsi="Times New Roman" w:cs="Times New Roman"/>
          <w:sz w:val="28"/>
          <w:szCs w:val="28"/>
          <w:lang w:val="ru-RU"/>
        </w:rPr>
        <w:t>Разработка технических требований к оборудованию для эксплуатации низконапорных обводнённых газовых скважин с учетом специфики Ямбургского НГКМ.</w:t>
      </w:r>
    </w:p>
    <w:p w14:paraId="5B622EC2" w14:textId="3EE525FE" w:rsidR="00F241DE" w:rsidRPr="0081500E" w:rsidRDefault="009100DD" w:rsidP="00C4602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6022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Pr="00C46022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Разработка технологии эксплуатации обводненных газовых </w:t>
      </w:r>
      <w:r w:rsidR="00C21C6A" w:rsidRPr="00C46022">
        <w:rPr>
          <w:rFonts w:ascii="Times New Roman" w:hAnsi="Times New Roman" w:cs="Times New Roman"/>
          <w:sz w:val="28"/>
          <w:szCs w:val="28"/>
          <w:lang w:val="ru-RU"/>
        </w:rPr>
        <w:t>скважин</w:t>
      </w:r>
      <w:r w:rsidRPr="00C46022">
        <w:rPr>
          <w:rFonts w:ascii="Times New Roman" w:hAnsi="Times New Roman" w:cs="Times New Roman"/>
          <w:sz w:val="28"/>
          <w:szCs w:val="28"/>
          <w:lang w:val="ru-RU"/>
        </w:rPr>
        <w:t xml:space="preserve"> при использовании </w:t>
      </w:r>
      <w:r w:rsidR="00C46022" w:rsidRPr="00C46022">
        <w:rPr>
          <w:rFonts w:ascii="Times New Roman" w:hAnsi="Times New Roman" w:cs="Times New Roman"/>
          <w:sz w:val="28"/>
          <w:szCs w:val="28"/>
          <w:lang w:val="ru-RU"/>
        </w:rPr>
        <w:t>погружного насоса и форсунки</w:t>
      </w:r>
      <w:r w:rsidRPr="00C4602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F6FF964" w14:textId="77777777" w:rsidR="00F241DE" w:rsidRPr="0081500E" w:rsidRDefault="00F241DE" w:rsidP="0081500E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914E6E0" w14:textId="77777777" w:rsidR="00D45C26" w:rsidRPr="0081500E" w:rsidRDefault="00D45C26" w:rsidP="00526D86">
      <w:pPr>
        <w:spacing w:after="240" w:line="276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Hlk164021885"/>
      <w:r w:rsidRPr="0081500E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Научная новизна</w:t>
      </w:r>
    </w:p>
    <w:bookmarkEnd w:id="0"/>
    <w:p w14:paraId="61EA0174" w14:textId="45DE8402" w:rsidR="00ED3903" w:rsidRPr="0081500E" w:rsidRDefault="00ED3903" w:rsidP="00511EB5">
      <w:p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C0408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0C0408" w:rsidRPr="00900BAC">
        <w:rPr>
          <w:rFonts w:ascii="Times New Roman" w:hAnsi="Times New Roman" w:cs="Times New Roman"/>
          <w:sz w:val="28"/>
          <w:szCs w:val="28"/>
          <w:lang w:val="ru-RU"/>
        </w:rPr>
        <w:t xml:space="preserve">етодом линейной регрессии </w:t>
      </w:r>
      <w:r w:rsidR="000C0408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900BAC" w:rsidRPr="00900BAC">
        <w:rPr>
          <w:rFonts w:ascii="Times New Roman" w:hAnsi="Times New Roman" w:cs="Times New Roman"/>
          <w:sz w:val="28"/>
          <w:szCs w:val="28"/>
          <w:lang w:val="ru-RU"/>
        </w:rPr>
        <w:t>азработана формула для прогноза времени подъема ГВК по литологическим характеристикам пяти коллекторов</w:t>
      </w:r>
      <w:r w:rsidR="00900BAC">
        <w:rPr>
          <w:rFonts w:ascii="Times New Roman" w:hAnsi="Times New Roman" w:cs="Times New Roman"/>
          <w:sz w:val="28"/>
          <w:szCs w:val="28"/>
          <w:lang w:val="ru-RU"/>
        </w:rPr>
        <w:t xml:space="preserve"> и о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пределено влияние отношений между </w:t>
      </w:r>
      <w:r w:rsidR="00900BAC">
        <w:rPr>
          <w:rFonts w:ascii="Times New Roman" w:hAnsi="Times New Roman" w:cs="Times New Roman"/>
          <w:sz w:val="28"/>
          <w:szCs w:val="28"/>
          <w:lang w:val="ru-RU"/>
        </w:rPr>
        <w:t xml:space="preserve">пористостью 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>коллектор</w:t>
      </w:r>
      <w:r w:rsidR="00900BAC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="00690D7D">
        <w:rPr>
          <w:rFonts w:ascii="Times New Roman" w:hAnsi="Times New Roman" w:cs="Times New Roman"/>
          <w:sz w:val="28"/>
          <w:szCs w:val="28"/>
          <w:lang w:val="ru-RU"/>
        </w:rPr>
        <w:t xml:space="preserve">величину 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>подъем</w:t>
      </w:r>
      <w:r w:rsidR="00690D7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1500E">
        <w:rPr>
          <w:rFonts w:ascii="Times New Roman" w:hAnsi="Times New Roman" w:cs="Times New Roman"/>
          <w:sz w:val="28"/>
          <w:szCs w:val="28"/>
          <w:lang w:val="ru-RU"/>
        </w:rPr>
        <w:t>газоводяного</w:t>
      </w:r>
      <w:proofErr w:type="spellEnd"/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 контакта.</w:t>
      </w:r>
    </w:p>
    <w:p w14:paraId="4753B098" w14:textId="24431CE7" w:rsidR="00E63B7C" w:rsidRDefault="00ED3903" w:rsidP="00E63B7C">
      <w:p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ab/>
        <w:t>Предложены научно-технические решения по извлечению жидкости с помощью погружного насоса и форсунки</w:t>
      </w:r>
      <w:r w:rsidR="007A4EC9">
        <w:rPr>
          <w:rFonts w:ascii="Times New Roman" w:hAnsi="Times New Roman" w:cs="Times New Roman"/>
          <w:sz w:val="28"/>
          <w:szCs w:val="28"/>
          <w:lang w:val="ru-RU"/>
        </w:rPr>
        <w:t xml:space="preserve"> и проведены</w:t>
      </w:r>
      <w:r w:rsidR="00E63B7C" w:rsidRPr="00E63B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4EC9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E63B7C" w:rsidRPr="00E63B7C">
        <w:rPr>
          <w:rFonts w:ascii="Times New Roman" w:hAnsi="Times New Roman" w:cs="Times New Roman"/>
          <w:sz w:val="28"/>
          <w:szCs w:val="28"/>
          <w:lang w:val="ru-RU"/>
        </w:rPr>
        <w:t>абораторные эксперименты</w:t>
      </w:r>
      <w:r w:rsidR="007A4EC9">
        <w:rPr>
          <w:rFonts w:ascii="Times New Roman" w:hAnsi="Times New Roman" w:cs="Times New Roman"/>
          <w:sz w:val="28"/>
          <w:szCs w:val="28"/>
          <w:lang w:val="ru-RU"/>
        </w:rPr>
        <w:t>, которые</w:t>
      </w:r>
      <w:r w:rsidR="00E63B7C" w:rsidRPr="00E63B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3B7C">
        <w:rPr>
          <w:rFonts w:ascii="Times New Roman" w:hAnsi="Times New Roman" w:cs="Times New Roman"/>
          <w:sz w:val="28"/>
          <w:szCs w:val="28"/>
          <w:lang w:val="ru-RU"/>
        </w:rPr>
        <w:t>подтвердили работоспособность</w:t>
      </w:r>
      <w:r w:rsidR="00E63B7C" w:rsidRPr="00E63B7C">
        <w:rPr>
          <w:rFonts w:ascii="Times New Roman" w:hAnsi="Times New Roman" w:cs="Times New Roman"/>
          <w:sz w:val="28"/>
          <w:szCs w:val="28"/>
          <w:lang w:val="ru-RU"/>
        </w:rPr>
        <w:t xml:space="preserve"> нов</w:t>
      </w:r>
      <w:r w:rsidR="00E63B7C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E63B7C" w:rsidRPr="00E63B7C">
        <w:rPr>
          <w:rFonts w:ascii="Times New Roman" w:hAnsi="Times New Roman" w:cs="Times New Roman"/>
          <w:sz w:val="28"/>
          <w:szCs w:val="28"/>
          <w:lang w:val="ru-RU"/>
        </w:rPr>
        <w:t xml:space="preserve"> технологи</w:t>
      </w:r>
      <w:r w:rsidR="00E63B7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E63B7C" w:rsidRPr="00E63B7C">
        <w:rPr>
          <w:rFonts w:ascii="Times New Roman" w:hAnsi="Times New Roman" w:cs="Times New Roman"/>
          <w:sz w:val="28"/>
          <w:szCs w:val="28"/>
          <w:lang w:val="ru-RU"/>
        </w:rPr>
        <w:t xml:space="preserve"> удаления воды с забоев газовых скважин. </w:t>
      </w:r>
    </w:p>
    <w:p w14:paraId="21FEC064" w14:textId="440B1A66" w:rsidR="00E63B7C" w:rsidRPr="00E63B7C" w:rsidRDefault="00DC1993" w:rsidP="00E63B7C">
      <w:p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E63B7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E07E9C">
        <w:rPr>
          <w:rFonts w:ascii="Times New Roman" w:hAnsi="Times New Roman" w:cs="Times New Roman"/>
          <w:sz w:val="28"/>
          <w:szCs w:val="28"/>
          <w:lang w:val="ru-RU"/>
        </w:rPr>
        <w:t>Разработана формула</w:t>
      </w:r>
      <w:r w:rsidR="00E63B7C" w:rsidRPr="00E63B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07E9C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="00E63B7C" w:rsidRPr="00E63B7C">
        <w:rPr>
          <w:rFonts w:ascii="Times New Roman" w:hAnsi="Times New Roman" w:cs="Times New Roman"/>
          <w:sz w:val="28"/>
          <w:szCs w:val="28"/>
          <w:lang w:val="ru-RU"/>
        </w:rPr>
        <w:t>определ</w:t>
      </w:r>
      <w:r w:rsidR="00E07E9C">
        <w:rPr>
          <w:rFonts w:ascii="Times New Roman" w:hAnsi="Times New Roman" w:cs="Times New Roman"/>
          <w:sz w:val="28"/>
          <w:szCs w:val="28"/>
          <w:lang w:val="ru-RU"/>
        </w:rPr>
        <w:t>ения</w:t>
      </w:r>
      <w:r w:rsidR="00E63B7C" w:rsidRPr="00E63B7C">
        <w:rPr>
          <w:rFonts w:ascii="Times New Roman" w:hAnsi="Times New Roman" w:cs="Times New Roman"/>
          <w:sz w:val="28"/>
          <w:szCs w:val="28"/>
          <w:lang w:val="ru-RU"/>
        </w:rPr>
        <w:t xml:space="preserve"> скорост</w:t>
      </w:r>
      <w:r w:rsidR="00E07E9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E63B7C" w:rsidRPr="00E63B7C">
        <w:rPr>
          <w:rFonts w:ascii="Times New Roman" w:hAnsi="Times New Roman" w:cs="Times New Roman"/>
          <w:sz w:val="28"/>
          <w:szCs w:val="28"/>
          <w:lang w:val="ru-RU"/>
        </w:rPr>
        <w:t xml:space="preserve"> подъема газа с учетом давлений на входе и на выходе из трубы, а также как процент</w:t>
      </w:r>
      <w:r w:rsidR="00E07E9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E63B7C" w:rsidRPr="00E63B7C">
        <w:rPr>
          <w:rFonts w:ascii="Times New Roman" w:hAnsi="Times New Roman" w:cs="Times New Roman"/>
          <w:sz w:val="28"/>
          <w:szCs w:val="28"/>
          <w:lang w:val="ru-RU"/>
        </w:rPr>
        <w:t xml:space="preserve"> воды, удаленной из трубы </w:t>
      </w:r>
      <w:r w:rsidR="00E07E9C">
        <w:rPr>
          <w:rFonts w:ascii="Times New Roman" w:hAnsi="Times New Roman" w:cs="Times New Roman"/>
          <w:sz w:val="28"/>
          <w:szCs w:val="28"/>
          <w:lang w:val="ru-RU"/>
        </w:rPr>
        <w:t xml:space="preserve">с помощью насоса и форсунки </w:t>
      </w:r>
      <w:r w:rsidR="00E63B7C" w:rsidRPr="00E63B7C">
        <w:rPr>
          <w:rFonts w:ascii="Times New Roman" w:hAnsi="Times New Roman" w:cs="Times New Roman"/>
          <w:sz w:val="28"/>
          <w:szCs w:val="28"/>
          <w:lang w:val="ru-RU"/>
        </w:rPr>
        <w:t>при различных условиях давления в верхней и нижней частях трубы.</w:t>
      </w:r>
    </w:p>
    <w:p w14:paraId="4310E5F0" w14:textId="65D1F328" w:rsidR="00C46022" w:rsidRPr="00C46022" w:rsidRDefault="00C46022" w:rsidP="00526D86">
      <w:pPr>
        <w:spacing w:before="240" w:after="24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Практическая значимость</w:t>
      </w:r>
    </w:p>
    <w:p w14:paraId="4D7EDB78" w14:textId="77777777" w:rsidR="00E63B7C" w:rsidRDefault="00E63B7C" w:rsidP="000C3C82">
      <w:pPr>
        <w:pStyle w:val="a8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rPr>
          <w:rFonts w:cs="Times New Roman"/>
          <w:b w:val="0"/>
          <w:bCs/>
          <w:sz w:val="28"/>
          <w:szCs w:val="28"/>
        </w:rPr>
      </w:pPr>
      <w:r w:rsidRPr="00E63B7C">
        <w:rPr>
          <w:rFonts w:cs="Times New Roman"/>
          <w:b w:val="0"/>
          <w:bCs/>
          <w:sz w:val="28"/>
          <w:szCs w:val="28"/>
        </w:rPr>
        <w:t>Доказана применимость технологий механизированной эксплуатации газовых скважин Ямбургского НГКМ в условиях обводненности.</w:t>
      </w:r>
    </w:p>
    <w:p w14:paraId="570B6156" w14:textId="7FE88726" w:rsidR="00C46022" w:rsidRDefault="00B24E8A" w:rsidP="000C3C82">
      <w:pPr>
        <w:pStyle w:val="a8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rPr>
          <w:rFonts w:cs="Times New Roman"/>
          <w:b w:val="0"/>
          <w:bCs/>
          <w:sz w:val="28"/>
          <w:szCs w:val="28"/>
        </w:rPr>
      </w:pPr>
      <w:r w:rsidRPr="00B24E8A">
        <w:rPr>
          <w:rFonts w:cs="Times New Roman"/>
          <w:b w:val="0"/>
          <w:bCs/>
          <w:sz w:val="28"/>
          <w:szCs w:val="28"/>
        </w:rPr>
        <w:t xml:space="preserve">Разработаны технические требования к оборудованию для эксплуатации низконапорных обводнённых газовых скважин с учетом специфики </w:t>
      </w:r>
      <w:proofErr w:type="spellStart"/>
      <w:r w:rsidRPr="00B24E8A">
        <w:rPr>
          <w:rFonts w:cs="Times New Roman"/>
          <w:b w:val="0"/>
          <w:bCs/>
          <w:sz w:val="28"/>
          <w:szCs w:val="28"/>
        </w:rPr>
        <w:t>Ямбургского</w:t>
      </w:r>
      <w:proofErr w:type="spellEnd"/>
      <w:r w:rsidRPr="00B24E8A">
        <w:rPr>
          <w:rFonts w:cs="Times New Roman"/>
          <w:b w:val="0"/>
          <w:bCs/>
          <w:sz w:val="28"/>
          <w:szCs w:val="28"/>
        </w:rPr>
        <w:t xml:space="preserve"> НГКМ.</w:t>
      </w:r>
    </w:p>
    <w:p w14:paraId="1695BFEF" w14:textId="1B3C57ED" w:rsidR="00E07E9C" w:rsidRPr="00B24E8A" w:rsidRDefault="00526D86" w:rsidP="000C3C82">
      <w:pPr>
        <w:pStyle w:val="a8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rPr>
          <w:rFonts w:cs="Times New Roman"/>
          <w:b w:val="0"/>
          <w:bCs/>
          <w:sz w:val="28"/>
          <w:szCs w:val="28"/>
        </w:rPr>
      </w:pPr>
      <w:r>
        <w:rPr>
          <w:rFonts w:cs="Times New Roman"/>
          <w:b w:val="0"/>
          <w:bCs/>
          <w:sz w:val="28"/>
          <w:szCs w:val="28"/>
        </w:rPr>
        <w:t xml:space="preserve">Получен евразийский патент на изобретение </w:t>
      </w:r>
      <w:r w:rsidRPr="00526D86">
        <w:rPr>
          <w:rFonts w:cs="Times New Roman"/>
          <w:b w:val="0"/>
          <w:bCs/>
          <w:sz w:val="28"/>
          <w:szCs w:val="28"/>
          <w:lang w:val="fr-FR"/>
        </w:rPr>
        <w:t xml:space="preserve">№ 042538 </w:t>
      </w:r>
      <w:r>
        <w:rPr>
          <w:rFonts w:cs="Times New Roman"/>
          <w:b w:val="0"/>
          <w:bCs/>
          <w:sz w:val="28"/>
          <w:szCs w:val="28"/>
        </w:rPr>
        <w:t>«</w:t>
      </w:r>
      <w:r w:rsidRPr="00526D86">
        <w:rPr>
          <w:rFonts w:cs="Times New Roman"/>
          <w:b w:val="0"/>
          <w:bCs/>
          <w:sz w:val="28"/>
          <w:szCs w:val="28"/>
          <w:lang w:val="fr-FR"/>
        </w:rPr>
        <w:t>Способ для эксплуатации малодебитных обводненных газовых и газоконденсатных скважин</w:t>
      </w:r>
      <w:r>
        <w:rPr>
          <w:rFonts w:cs="Times New Roman"/>
          <w:b w:val="0"/>
          <w:bCs/>
          <w:sz w:val="28"/>
          <w:szCs w:val="28"/>
        </w:rPr>
        <w:t>», на основе которого предложены варианты практического применения эффективного удаления воды с использованием энергии потока газа для выноса жидкости в виде аэрозоля.</w:t>
      </w:r>
    </w:p>
    <w:p w14:paraId="6DC1ED4C" w14:textId="77777777" w:rsidR="00E63B7C" w:rsidRDefault="00E63B7C" w:rsidP="00511EB5">
      <w:pPr>
        <w:spacing w:line="276" w:lineRule="auto"/>
        <w:ind w:left="284" w:hanging="284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DE91059" w14:textId="16B6615D" w:rsidR="000028CB" w:rsidRPr="0081500E" w:rsidRDefault="000028CB" w:rsidP="00511EB5">
      <w:pPr>
        <w:spacing w:line="276" w:lineRule="auto"/>
        <w:ind w:left="284" w:hanging="284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Основные защищаемые положения</w:t>
      </w:r>
    </w:p>
    <w:p w14:paraId="4124F143" w14:textId="7572F5CB" w:rsidR="009B0840" w:rsidRPr="0081500E" w:rsidRDefault="009B0840" w:rsidP="00511EB5">
      <w:p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46022">
        <w:rPr>
          <w:rFonts w:ascii="Times New Roman" w:hAnsi="Times New Roman" w:cs="Times New Roman"/>
          <w:sz w:val="28"/>
          <w:szCs w:val="28"/>
          <w:lang w:val="ru-RU"/>
        </w:rPr>
        <w:t xml:space="preserve">Методика прогноза </w:t>
      </w:r>
      <w:r w:rsidR="00C46022" w:rsidRPr="0081500E">
        <w:rPr>
          <w:rFonts w:ascii="Times New Roman" w:hAnsi="Times New Roman" w:cs="Times New Roman"/>
          <w:sz w:val="28"/>
          <w:szCs w:val="28"/>
          <w:lang w:val="ru-RU"/>
        </w:rPr>
        <w:t>подъем</w:t>
      </w:r>
      <w:r w:rsidR="00C46022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C46022"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6022" w:rsidRPr="0081500E">
        <w:rPr>
          <w:rFonts w:ascii="Times New Roman" w:hAnsi="Times New Roman" w:cs="Times New Roman"/>
          <w:sz w:val="28"/>
          <w:szCs w:val="28"/>
          <w:lang w:val="ru-RU"/>
        </w:rPr>
        <w:t>газоводяного</w:t>
      </w:r>
      <w:proofErr w:type="spellEnd"/>
      <w:r w:rsidR="00C46022"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 контакта </w:t>
      </w:r>
      <w:r w:rsidR="00C46022">
        <w:rPr>
          <w:rFonts w:ascii="Times New Roman" w:hAnsi="Times New Roman" w:cs="Times New Roman"/>
          <w:sz w:val="28"/>
          <w:szCs w:val="28"/>
          <w:lang w:val="ru-RU"/>
        </w:rPr>
        <w:t xml:space="preserve">в зависимости от </w:t>
      </w:r>
      <w:r w:rsidR="00E63B7C">
        <w:rPr>
          <w:rFonts w:ascii="Times New Roman" w:hAnsi="Times New Roman" w:cs="Times New Roman"/>
          <w:sz w:val="28"/>
          <w:szCs w:val="28"/>
          <w:lang w:val="ru-RU"/>
        </w:rPr>
        <w:t xml:space="preserve">соотношений пористости 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>между коллекторами.</w:t>
      </w:r>
    </w:p>
    <w:p w14:paraId="41486364" w14:textId="77777777" w:rsidR="009B0840" w:rsidRPr="0081500E" w:rsidRDefault="009B0840" w:rsidP="00511EB5">
      <w:p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ab/>
        <w:t>Обоснование применимости технологий механизированной эксплуатации к условиям работы скважин Ямбургского НГКМ.</w:t>
      </w:r>
    </w:p>
    <w:p w14:paraId="27FA441C" w14:textId="637B0046" w:rsidR="000028CB" w:rsidRPr="0081500E" w:rsidRDefault="009B0840" w:rsidP="00511EB5">
      <w:p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ab/>
        <w:t>Новые научно-технические решения</w:t>
      </w:r>
      <w:r w:rsidR="00C46022">
        <w:rPr>
          <w:rFonts w:ascii="Times New Roman" w:hAnsi="Times New Roman" w:cs="Times New Roman"/>
          <w:sz w:val="28"/>
          <w:szCs w:val="28"/>
          <w:lang w:val="ru-RU"/>
        </w:rPr>
        <w:t xml:space="preserve"> по удалению жидкости с использованием погружного насоса и форсунки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, повышающие </w:t>
      </w:r>
      <w:r w:rsidR="00E14CA6" w:rsidRPr="0081500E">
        <w:rPr>
          <w:rFonts w:ascii="Times New Roman" w:hAnsi="Times New Roman" w:cs="Times New Roman"/>
          <w:sz w:val="28"/>
          <w:szCs w:val="28"/>
          <w:lang w:val="ru-RU"/>
        </w:rPr>
        <w:t>эффективность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 удаления жидкости из газовых скважин.</w:t>
      </w:r>
    </w:p>
    <w:p w14:paraId="63B0C952" w14:textId="77777777" w:rsidR="00DC1993" w:rsidRPr="00DC1993" w:rsidRDefault="00DC1993" w:rsidP="00526D86">
      <w:pPr>
        <w:spacing w:before="240" w:after="24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C1993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Соответствие паспорту специальности 2.8.4 – Разработка и эксплуатация нефтяных и газовых месторождений</w:t>
      </w:r>
    </w:p>
    <w:p w14:paraId="10283106" w14:textId="77777777" w:rsidR="00DC1993" w:rsidRPr="00DC1993" w:rsidRDefault="00DC1993" w:rsidP="00DC199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1993">
        <w:rPr>
          <w:rFonts w:ascii="Times New Roman" w:hAnsi="Times New Roman" w:cs="Times New Roman"/>
          <w:sz w:val="28"/>
          <w:szCs w:val="28"/>
          <w:lang w:val="ru-RU"/>
        </w:rPr>
        <w:t xml:space="preserve">Приведённые выше цель и задачи работы соответствуют пункту 3 паспорта специальности 2.8.4 – Разработка и эксплуатация нефтяных и газовых месторождений «Научные основы технологии воздействия на межскважинное и </w:t>
      </w:r>
      <w:proofErr w:type="spellStart"/>
      <w:r w:rsidRPr="00DC1993">
        <w:rPr>
          <w:rFonts w:ascii="Times New Roman" w:hAnsi="Times New Roman" w:cs="Times New Roman"/>
          <w:sz w:val="28"/>
          <w:szCs w:val="28"/>
          <w:lang w:val="ru-RU"/>
        </w:rPr>
        <w:t>околоскважинное</w:t>
      </w:r>
      <w:proofErr w:type="spellEnd"/>
      <w:r w:rsidRPr="00DC1993">
        <w:rPr>
          <w:rFonts w:ascii="Times New Roman" w:hAnsi="Times New Roman" w:cs="Times New Roman"/>
          <w:sz w:val="28"/>
          <w:szCs w:val="28"/>
          <w:lang w:val="ru-RU"/>
        </w:rPr>
        <w:t xml:space="preserve"> пространство и управление притоком пластовых флюидов к скважинам различных конструкций с целью повышения степени извлечения из недр и интенсификации добычи жидких и газообразных углеводородов». Также они соответствуют пункту 5 паспорта данной специальности «Технологии и технические средства обустройства, добычи, сбора и подготовки скважинной продукции и технологические режимы их эксплуатации, диагностика оборудования и промысловых сооружений, обеспечивающих добычу, сбор, </w:t>
      </w:r>
      <w:proofErr w:type="spellStart"/>
      <w:r w:rsidRPr="00DC1993">
        <w:rPr>
          <w:rFonts w:ascii="Times New Roman" w:hAnsi="Times New Roman" w:cs="Times New Roman"/>
          <w:sz w:val="28"/>
          <w:szCs w:val="28"/>
          <w:lang w:val="ru-RU"/>
        </w:rPr>
        <w:t>внутрипромысловый</w:t>
      </w:r>
      <w:proofErr w:type="spellEnd"/>
      <w:r w:rsidRPr="00DC1993">
        <w:rPr>
          <w:rFonts w:ascii="Times New Roman" w:hAnsi="Times New Roman" w:cs="Times New Roman"/>
          <w:sz w:val="28"/>
          <w:szCs w:val="28"/>
          <w:lang w:val="ru-RU"/>
        </w:rPr>
        <w:t xml:space="preserve"> транспорт и промысловую подготовку нефти и газа к транспорту, на базе разработки, развития научных основ, ресурсосбережения и комплексного использования пластовой энергии и компонентов осваиваемых минеральных ресурсов с учётом гидрометеорологических, инженерно-геологических и географических особенностей расположения месторождений».</w:t>
      </w:r>
    </w:p>
    <w:p w14:paraId="492FF0A9" w14:textId="77777777" w:rsidR="00E342B6" w:rsidRPr="0081500E" w:rsidRDefault="00E342B6" w:rsidP="0081500E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F0246A0" w14:textId="77777777" w:rsidR="00E342B6" w:rsidRPr="0081500E" w:rsidRDefault="005744EC" w:rsidP="0081500E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Публикации</w:t>
      </w:r>
    </w:p>
    <w:p w14:paraId="655C21E5" w14:textId="77777777" w:rsidR="00E342B6" w:rsidRPr="0081500E" w:rsidRDefault="006F15AC" w:rsidP="0081500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Основное содержание работы изложено в </w:t>
      </w:r>
      <w:r w:rsidR="003028AB"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6 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опубликованных работах, включая </w:t>
      </w:r>
      <w:r w:rsidR="003028AB" w:rsidRPr="0081500E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28AB"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научных статей в 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ведущих рецензируемых научных изданиях, </w:t>
      </w:r>
      <w:r w:rsidR="003028AB" w:rsidRPr="0081500E">
        <w:rPr>
          <w:rFonts w:ascii="Times New Roman" w:hAnsi="Times New Roman" w:cs="Times New Roman"/>
          <w:sz w:val="28"/>
          <w:szCs w:val="28"/>
          <w:lang w:val="ru-RU"/>
        </w:rPr>
        <w:t>и 1 патент.</w:t>
      </w:r>
    </w:p>
    <w:p w14:paraId="1A8D29C2" w14:textId="291FAE2F" w:rsidR="00E342B6" w:rsidRDefault="00E342B6" w:rsidP="0081500E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F6A03C3" w14:textId="77777777" w:rsidR="00526D86" w:rsidRPr="0081500E" w:rsidRDefault="00526D86" w:rsidP="0081500E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487A99B" w14:textId="77777777" w:rsidR="00E342B6" w:rsidRPr="0081500E" w:rsidRDefault="005744EC" w:rsidP="0081500E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Структура и объем работы</w:t>
      </w:r>
    </w:p>
    <w:p w14:paraId="538266A4" w14:textId="32F77211" w:rsidR="00E342B6" w:rsidRPr="00C40862" w:rsidRDefault="00C42636" w:rsidP="00C4086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Диссертация состоит из введения, </w:t>
      </w:r>
      <w:r w:rsidR="00D85588" w:rsidRPr="0081500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 глав</w:t>
      </w:r>
      <w:r w:rsidR="00D85588" w:rsidRPr="0081500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>, выводов и списка литературы из 1</w:t>
      </w:r>
      <w:r w:rsidR="006C12CB" w:rsidRPr="0081500E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 наименований. Общий объем работы - 1</w:t>
      </w:r>
      <w:r w:rsidR="00133CF5" w:rsidRPr="0081500E">
        <w:rPr>
          <w:rFonts w:ascii="Times New Roman" w:hAnsi="Times New Roman" w:cs="Times New Roman"/>
          <w:sz w:val="28"/>
          <w:szCs w:val="28"/>
          <w:lang w:val="ru-RU"/>
        </w:rPr>
        <w:t>90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 печатных страниц. В тексте работы содержится </w:t>
      </w:r>
      <w:r w:rsidR="00133CF5" w:rsidRPr="0081500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9 рисунков и </w:t>
      </w:r>
      <w:r w:rsidR="00133CF5" w:rsidRPr="0081500E">
        <w:rPr>
          <w:rFonts w:ascii="Times New Roman" w:hAnsi="Times New Roman" w:cs="Times New Roman"/>
          <w:sz w:val="28"/>
          <w:szCs w:val="28"/>
          <w:lang w:val="ru-RU"/>
        </w:rPr>
        <w:t>36</w:t>
      </w:r>
      <w:r w:rsidRPr="0081500E">
        <w:rPr>
          <w:rFonts w:ascii="Times New Roman" w:hAnsi="Times New Roman" w:cs="Times New Roman"/>
          <w:sz w:val="28"/>
          <w:szCs w:val="28"/>
          <w:lang w:val="ru-RU"/>
        </w:rPr>
        <w:t xml:space="preserve"> таблиц.</w:t>
      </w:r>
    </w:p>
    <w:p w14:paraId="3BFEC0B2" w14:textId="77777777" w:rsidR="004C2FC8" w:rsidRPr="00C40862" w:rsidRDefault="004C2FC8" w:rsidP="00C40862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68624A1" w14:textId="77777777" w:rsidR="00437BEF" w:rsidRPr="00C40862" w:rsidRDefault="00437BEF" w:rsidP="00C40862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40862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ОСНОВНОЕ СОДЕРЖАНИЕ РАБОТЫ</w:t>
      </w:r>
    </w:p>
    <w:p w14:paraId="233805B6" w14:textId="77777777" w:rsidR="00437BEF" w:rsidRPr="00C40862" w:rsidRDefault="00437BEF" w:rsidP="00C4086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0862">
        <w:rPr>
          <w:rFonts w:ascii="Times New Roman" w:hAnsi="Times New Roman" w:cs="Times New Roman"/>
          <w:b/>
          <w:bCs/>
          <w:sz w:val="28"/>
          <w:szCs w:val="28"/>
          <w:lang w:val="ru-RU"/>
        </w:rPr>
        <w:t>Во введении</w:t>
      </w:r>
      <w:r w:rsidRPr="00C408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40862">
        <w:rPr>
          <w:rFonts w:ascii="Times New Roman" w:hAnsi="Times New Roman" w:cs="Times New Roman"/>
          <w:bCs/>
          <w:sz w:val="28"/>
          <w:szCs w:val="28"/>
          <w:lang w:val="ru-RU"/>
        </w:rPr>
        <w:t>изложены</w:t>
      </w:r>
      <w:r w:rsidRPr="00C40862">
        <w:rPr>
          <w:rFonts w:ascii="Times New Roman" w:hAnsi="Times New Roman" w:cs="Times New Roman"/>
          <w:sz w:val="28"/>
          <w:szCs w:val="28"/>
          <w:lang w:val="ru-RU"/>
        </w:rPr>
        <w:t xml:space="preserve"> актуальность темы диссертации, цель работы и постановка задачи. </w:t>
      </w:r>
    </w:p>
    <w:p w14:paraId="156B1BED" w14:textId="785BF0B8" w:rsidR="00246A64" w:rsidRPr="00C40862" w:rsidRDefault="00437BEF" w:rsidP="00C4086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0862">
        <w:rPr>
          <w:rFonts w:ascii="Times New Roman" w:hAnsi="Times New Roman" w:cs="Times New Roman"/>
          <w:b/>
          <w:sz w:val="28"/>
          <w:szCs w:val="28"/>
          <w:lang w:val="ru-RU"/>
        </w:rPr>
        <w:t>В первой главе</w:t>
      </w:r>
      <w:r w:rsidRPr="00C408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46A64" w:rsidRPr="00C40862">
        <w:rPr>
          <w:rFonts w:ascii="Times New Roman" w:hAnsi="Times New Roman" w:cs="Times New Roman"/>
          <w:bCs/>
          <w:sz w:val="28"/>
          <w:szCs w:val="28"/>
          <w:lang w:val="ru-RU"/>
        </w:rPr>
        <w:t>диссертационной работы анализируются исследования в области добычи низконапорного газа и эксплуатации обводнённых газовых скважин.</w:t>
      </w:r>
    </w:p>
    <w:p w14:paraId="491B0DD7" w14:textId="0F3FB1D0" w:rsidR="00246A64" w:rsidRPr="00C40862" w:rsidRDefault="00246A64" w:rsidP="00C40862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086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Сеноманская газовая залежь Ямбургского нефтегазоконденсатного месторождения (ЯНГКМ) введена в разработку в 1986 г. С 2002 г. центральная площадь вступила в стадию падающей добычи. Минимальный уровень пластового давления по состоянию на </w:t>
      </w:r>
      <w:r w:rsidR="00E9754A" w:rsidRPr="008D0F8B">
        <w:rPr>
          <w:rFonts w:ascii="Times New Roman" w:hAnsi="Times New Roman" w:cs="Times New Roman"/>
          <w:sz w:val="28"/>
          <w:lang w:val="ru-RU"/>
        </w:rPr>
        <w:t>выбранный год эксплуатации</w:t>
      </w:r>
      <w:r w:rsidRPr="00C40862">
        <w:rPr>
          <w:rFonts w:ascii="Times New Roman" w:hAnsi="Times New Roman" w:cs="Times New Roman"/>
          <w:bCs/>
          <w:sz w:val="28"/>
          <w:szCs w:val="28"/>
          <w:lang w:val="ru-RU"/>
        </w:rPr>
        <w:t>. достиг 10 атм. Залежь разрабатывается в условиях интенсивного внедрения пластовой воды.</w:t>
      </w:r>
    </w:p>
    <w:p w14:paraId="2DEEDA88" w14:textId="77777777" w:rsidR="00246A64" w:rsidRPr="00C40862" w:rsidRDefault="00246A64" w:rsidP="00C40862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0862">
        <w:rPr>
          <w:rFonts w:ascii="Times New Roman" w:hAnsi="Times New Roman" w:cs="Times New Roman"/>
          <w:bCs/>
          <w:sz w:val="28"/>
          <w:szCs w:val="28"/>
          <w:lang w:val="ru-RU"/>
        </w:rPr>
        <w:t>Что касается технологической продувки скважин на факельную линию, описано, что на сегодняшний день данная технология является наиболее широко распространенным, просто осуществляемым и не требующим затрат на переоборудование скважин иным способом удаления скапливающейся на забое жидкости. Отрицательные последствия применения этого способа связаны со значительным возрастанием депрессий во время продувок, что зачастую приводит к разрушению призабойной зоны, выносу песка и абразивному износу оборудования. Основным недостатком данной технологии является повышение потерь давления в стволе, связанное с увеличением скорости течения, что существенно ограничивает ее применение именно на завершающей стадии разработки месторождения.</w:t>
      </w:r>
    </w:p>
    <w:p w14:paraId="3F425CB0" w14:textId="510C4FC4" w:rsidR="00246A64" w:rsidRPr="00C40862" w:rsidRDefault="00246A64" w:rsidP="00C40862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086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Применение пенообразующих ПАВ является </w:t>
      </w:r>
      <w:r w:rsidR="00E07E9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одним из </w:t>
      </w:r>
      <w:r w:rsidRPr="00C4086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наиболее эффективным способом удаления жидкости из скважин. На российских объектах газодобычи широко применяется метод удаления жидкости с помощью поверхностно-активных веществ (ПАВ). Однако ПАВ следует использовать для удаления малых количеств жидкости до начала периода интенсивного поступления пластовых вод в скважину. Проведенные ранее исследования (Игнатенко Ю.К., Бузинов С.Н., Ахметов Б.Г., Казаков Б.О. и др.) показали, что содержание активного вспенивающего вещества должно </w:t>
      </w:r>
      <w:r w:rsidRPr="00C40862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составлять 1,5-3,0% от веса скопившейся жидкости, которую требуется удалить. Наряду со сложностью с определением количества ПАВ, вводимых в скважину перед продувкой, существует ограничение по скорости потока, при которой может существовать пена. При скоростях потока газа больше 1-2 м/с пена разрушается</w:t>
      </w:r>
      <w:r w:rsidR="004C54A5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14:paraId="6FEA9823" w14:textId="477C4722" w:rsidR="00246A64" w:rsidRPr="00C40862" w:rsidRDefault="00246A64" w:rsidP="004D5AC1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C40862">
        <w:rPr>
          <w:rFonts w:ascii="Times New Roman" w:hAnsi="Times New Roman" w:cs="Times New Roman"/>
          <w:bCs/>
          <w:sz w:val="28"/>
          <w:szCs w:val="28"/>
          <w:lang w:val="ru-RU"/>
        </w:rPr>
        <w:t>Минликаев</w:t>
      </w:r>
      <w:proofErr w:type="spellEnd"/>
      <w:r w:rsidRPr="00C4086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В.З., </w:t>
      </w:r>
      <w:proofErr w:type="spellStart"/>
      <w:r w:rsidRPr="00C40862">
        <w:rPr>
          <w:rFonts w:ascii="Times New Roman" w:hAnsi="Times New Roman" w:cs="Times New Roman"/>
          <w:bCs/>
          <w:sz w:val="28"/>
          <w:szCs w:val="28"/>
          <w:lang w:val="ru-RU"/>
        </w:rPr>
        <w:t>Дикамов</w:t>
      </w:r>
      <w:proofErr w:type="spellEnd"/>
      <w:r w:rsidRPr="00C4086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Д.В., </w:t>
      </w:r>
      <w:proofErr w:type="spellStart"/>
      <w:r w:rsidRPr="00C40862">
        <w:rPr>
          <w:rFonts w:ascii="Times New Roman" w:hAnsi="Times New Roman" w:cs="Times New Roman"/>
          <w:bCs/>
          <w:sz w:val="28"/>
          <w:szCs w:val="28"/>
          <w:lang w:val="ru-RU"/>
        </w:rPr>
        <w:t>Шулятиков</w:t>
      </w:r>
      <w:proofErr w:type="spellEnd"/>
      <w:r w:rsidRPr="00C4086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И.В. и др. отмечают, что одним из перспективных направлений является технология эксплуатации скважин по концентрическим лифтовым колоннам. Технология эксплуатации скважин по концентрическим лифтовым колоннам схожа с технологией использования труб меньшего диаметра с точки зрения стремления повысить скорость потока газа. В ней используется процесс, в котором газ, поступивший из пласта, на забое разделяется на два потока, поднимающихся параллельно по каналам, образованным двумя колоннами труб - центральной лифтовой колонне (ЦЛК) и основной лифтовой колонне (по межтрубному кольцевому пространству - МКП), концентрически размещенными одна в другой и сообщающимися в нижней части между собой. Потоки газа после подъема газа к устью скважины соединяются и поступают в один газосборный коллектор. В результате анализа опыта эксплуатации скважин по концентрическим лифтовым колоннам были выявлены нижеперечисленные осложнения, нарушающие стабильную устойчивую работу скважины одновременно по двум каналам:</w:t>
      </w:r>
    </w:p>
    <w:p w14:paraId="15DB6C81" w14:textId="77777777" w:rsidR="00246A64" w:rsidRPr="00C40862" w:rsidRDefault="00246A64" w:rsidP="004D5AC1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0862">
        <w:rPr>
          <w:rFonts w:ascii="Times New Roman" w:hAnsi="Times New Roman" w:cs="Times New Roman"/>
          <w:bCs/>
          <w:sz w:val="28"/>
          <w:szCs w:val="28"/>
          <w:lang w:val="ru-RU"/>
        </w:rPr>
        <w:t>1.</w:t>
      </w:r>
      <w:r w:rsidRPr="00C40862">
        <w:rPr>
          <w:rFonts w:ascii="Times New Roman" w:hAnsi="Times New Roman" w:cs="Times New Roman"/>
          <w:bCs/>
          <w:sz w:val="28"/>
          <w:szCs w:val="28"/>
          <w:lang w:val="ru-RU"/>
        </w:rPr>
        <w:tab/>
        <w:t>Образования гидравлических затворов в центральной лифтовой колонне за счет периодического вытеснения жидкости из кольцевого канала в центральную лифтовую колонну.</w:t>
      </w:r>
    </w:p>
    <w:p w14:paraId="1DDE5906" w14:textId="77777777" w:rsidR="00246A64" w:rsidRPr="00C40862" w:rsidRDefault="00246A64" w:rsidP="004D5AC1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0862">
        <w:rPr>
          <w:rFonts w:ascii="Times New Roman" w:hAnsi="Times New Roman" w:cs="Times New Roman"/>
          <w:bCs/>
          <w:sz w:val="28"/>
          <w:szCs w:val="28"/>
          <w:lang w:val="ru-RU"/>
        </w:rPr>
        <w:t>2.</w:t>
      </w:r>
      <w:r w:rsidRPr="00C40862">
        <w:rPr>
          <w:rFonts w:ascii="Times New Roman" w:hAnsi="Times New Roman" w:cs="Times New Roman"/>
          <w:bCs/>
          <w:sz w:val="28"/>
          <w:szCs w:val="28"/>
          <w:lang w:val="ru-RU"/>
        </w:rPr>
        <w:tab/>
        <w:t>Образования протяженных песчаных пробок на забое скважины в интервале перфорации из-за недостаточной скорости газа на уровне средних и нижних отверстий перфорации.</w:t>
      </w:r>
    </w:p>
    <w:p w14:paraId="7609EB95" w14:textId="77777777" w:rsidR="00246A64" w:rsidRPr="00A11EDF" w:rsidRDefault="00246A64" w:rsidP="004D5AC1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3.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ab/>
        <w:t>Образования дополнительных гидравлических сопротивлений потоку газа в виде скоплений жидкости, так называемых висячих жидкостных затворов выше сужений в центральной лифтовой колонне, в кольцевом канале выше муфтовых соединений труб центральной лифтовой колонны или расширенных участков эксплуатационной колонны.</w:t>
      </w:r>
    </w:p>
    <w:p w14:paraId="759F9A01" w14:textId="77777777" w:rsidR="00246A64" w:rsidRPr="00A11EDF" w:rsidRDefault="00246A64" w:rsidP="004D5AC1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Технология плунжерного лифта может использоваться для удаления жидкости с забоя газоконденсатных скважин при выполнении сформулированных технических и технологических требований.</w:t>
      </w:r>
    </w:p>
    <w:p w14:paraId="06E40157" w14:textId="2DCE6FF5" w:rsidR="00246A64" w:rsidRPr="00A11EDF" w:rsidRDefault="00246A64" w:rsidP="004D5AC1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Технология плунжерного лифта подразумевает использование в качестве основного элемента плунжера, представляющего собой свободно перемещающееся разделительное устройство, располагаемое в лифтовой колонне. Плунжер перемещается вверх под действием давления в скважине и под действием силы тяжести возвращается назад к забою. Сложность реализации обусловлена тем, что для большого диаметра НКТ возрастает вероятность того, что при перемещении вверх плунжер будет терять жидкость (из-за протечки по наружной поверхности) и достигать верхней точки сухим. Одним из важных условий для реализации плунжерного лифта является возможность набора достаточно высокого </w:t>
      </w:r>
      <w:proofErr w:type="spellStart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затрубного</w:t>
      </w:r>
      <w:proofErr w:type="spellEnd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давления, причем за время набора давления жидкость должна скопиться не в слишком большом количестве, в противном случае энергии плунжера будет недостаточно для поднятия к устью</w:t>
      </w:r>
      <w:r w:rsidR="00D85588" w:rsidRPr="00A11EDF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14:paraId="74142C83" w14:textId="77777777" w:rsidR="00246A64" w:rsidRPr="00A11EDF" w:rsidRDefault="00246A64" w:rsidP="004D5AC1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Такие месторождения как Медвежье, </w:t>
      </w:r>
      <w:proofErr w:type="spellStart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Вынгапуровское</w:t>
      </w:r>
      <w:proofErr w:type="spellEnd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- находятся на завершающей стадии разработки, а Уренгойское и Ямбургское, - на этапе падающей добычи и скоро перейдут в заключительную стадию разработки.</w:t>
      </w:r>
    </w:p>
    <w:p w14:paraId="44FC897D" w14:textId="5E6B1053" w:rsidR="00246A64" w:rsidRPr="00A11EDF" w:rsidRDefault="00246A64" w:rsidP="004D5AC1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Мировая практика убедительно свидетельствует о преимуществах перевода низконапорных газовых скважин на механизированную насосную добычу. Американская фирма «РЭДА» уже имеет положительный опыт реанимации безнадёжно </w:t>
      </w:r>
      <w:proofErr w:type="spellStart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обводнившихся</w:t>
      </w:r>
      <w:proofErr w:type="spellEnd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намеченных под ликвидацию газовых скважин установками погружных центробежных насосов (ЭЦН) с газосепараторами и </w:t>
      </w:r>
      <w:proofErr w:type="spellStart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диспергаторами</w:t>
      </w:r>
      <w:proofErr w:type="spellEnd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. Недостатком способов насосной эксплуатации с погружными двигателями является необходимость подачи в газовую скважину электрического напряжения, что повышает промышленную опасность эксплуатируемого объекта.</w:t>
      </w:r>
    </w:p>
    <w:p w14:paraId="27334978" w14:textId="77777777" w:rsidR="00246A64" w:rsidRPr="00A11EDF" w:rsidRDefault="00246A64" w:rsidP="004D5AC1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38A9D182" w14:textId="77777777" w:rsidR="00801A62" w:rsidRPr="00A11EDF" w:rsidRDefault="007648E7" w:rsidP="004D5AC1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4D5AC1">
        <w:rPr>
          <w:rFonts w:ascii="Times New Roman" w:hAnsi="Times New Roman" w:cs="Times New Roman"/>
          <w:b/>
          <w:sz w:val="28"/>
          <w:szCs w:val="28"/>
          <w:lang w:val="ru-RU"/>
        </w:rPr>
        <w:t>Во второй главе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диссертационной </w:t>
      </w:r>
      <w:r w:rsidR="00801A62"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проведено исследование процесса подъема </w:t>
      </w:r>
      <w:proofErr w:type="spellStart"/>
      <w:r w:rsidR="00801A62"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газоводяного</w:t>
      </w:r>
      <w:proofErr w:type="spellEnd"/>
      <w:r w:rsidR="00801A62"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контакта</w:t>
      </w:r>
      <w:r w:rsidR="00A37E6F"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 основе литологических характеристик коллекторов</w:t>
      </w:r>
      <w:r w:rsidR="00E2599B"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</w:p>
    <w:p w14:paraId="65D72A29" w14:textId="77777777" w:rsidR="00DB58DC" w:rsidRPr="00A11EDF" w:rsidRDefault="00DB58DC" w:rsidP="004D5AC1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Ямбургское нефтегазоконденсатное месторождение (ЯНГКМ), расположено на Тазовском полуострове, состоит из сеноманских залежей.</w:t>
      </w:r>
    </w:p>
    <w:p w14:paraId="0A79611B" w14:textId="77777777" w:rsidR="00DB58DC" w:rsidRPr="00A11EDF" w:rsidRDefault="00DB58DC" w:rsidP="004D5AC1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Разрез нижнемелового продуктивного комплекса сложен чередованием песчаников, алевролитов и аргиллитов. Количество последних увеличивается вниз по разрезу.</w:t>
      </w:r>
    </w:p>
    <w:p w14:paraId="6D8F0619" w14:textId="77777777" w:rsidR="00DB58DC" w:rsidRPr="00A11EDF" w:rsidRDefault="00DB58DC" w:rsidP="004D5AC1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Песчаники серые, светло-серые мелкозернистые, </w:t>
      </w:r>
      <w:proofErr w:type="spellStart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крепкосцементированные</w:t>
      </w:r>
      <w:proofErr w:type="spellEnd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глинистым и глинисто-карбонатным цементом, слоистые. Изменение коэффициента </w:t>
      </w:r>
      <w:proofErr w:type="spellStart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песчанистости</w:t>
      </w:r>
      <w:proofErr w:type="spellEnd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показано на рисунке 1.</w:t>
      </w:r>
    </w:p>
    <w:p w14:paraId="22E9DD40" w14:textId="77777777" w:rsidR="00DB58DC" w:rsidRPr="00A11EDF" w:rsidRDefault="00DB58DC" w:rsidP="007374F9">
      <w:pPr>
        <w:jc w:val="center"/>
        <w:rPr>
          <w:rFonts w:ascii="Times New Roman" w:hAnsi="Times New Roman" w:cs="Times New Roman"/>
          <w:lang w:val="ru-RU"/>
        </w:rPr>
      </w:pPr>
      <w:r w:rsidRPr="00A11EDF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37240ADE" wp14:editId="27266CD2">
            <wp:extent cx="4952246" cy="325928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745" cy="327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9B6F2" w14:textId="77777777" w:rsidR="00DB58DC" w:rsidRPr="00521569" w:rsidRDefault="00DB58DC" w:rsidP="007374F9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21569">
        <w:rPr>
          <w:rFonts w:ascii="Times New Roman" w:hAnsi="Times New Roman" w:cs="Times New Roman"/>
          <w:sz w:val="24"/>
          <w:szCs w:val="24"/>
          <w:lang w:val="ru-RU"/>
        </w:rPr>
        <w:t xml:space="preserve">Рис. 1 - Изменение коэффициента </w:t>
      </w:r>
      <w:proofErr w:type="spellStart"/>
      <w:r w:rsidRPr="00521569">
        <w:rPr>
          <w:rFonts w:ascii="Times New Roman" w:hAnsi="Times New Roman" w:cs="Times New Roman"/>
          <w:sz w:val="24"/>
          <w:szCs w:val="24"/>
          <w:lang w:val="ru-RU"/>
        </w:rPr>
        <w:t>песчанистости</w:t>
      </w:r>
      <w:proofErr w:type="spellEnd"/>
      <w:r w:rsidRPr="00521569">
        <w:rPr>
          <w:rFonts w:ascii="Times New Roman" w:hAnsi="Times New Roman" w:cs="Times New Roman"/>
          <w:sz w:val="24"/>
          <w:szCs w:val="24"/>
          <w:lang w:val="ru-RU"/>
        </w:rPr>
        <w:t xml:space="preserve"> в объеме пластов БУ6 - БУ9</w:t>
      </w:r>
    </w:p>
    <w:p w14:paraId="3B4C1B76" w14:textId="77777777" w:rsidR="00DB58DC" w:rsidRPr="00A11EDF" w:rsidRDefault="00DB58DC" w:rsidP="00DB58DC">
      <w:pPr>
        <w:jc w:val="both"/>
        <w:rPr>
          <w:rFonts w:ascii="Times New Roman" w:hAnsi="Times New Roman" w:cs="Times New Roman"/>
          <w:lang w:val="ru-RU"/>
        </w:rPr>
      </w:pPr>
    </w:p>
    <w:p w14:paraId="71C64486" w14:textId="77777777" w:rsidR="00DB58DC" w:rsidRPr="00A11EDF" w:rsidRDefault="00DB58DC" w:rsidP="00BA696B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По литологическому описанию и физическим свойствам выделяется пять групп </w:t>
      </w:r>
      <w:proofErr w:type="spellStart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газоотдающих</w:t>
      </w:r>
      <w:proofErr w:type="spellEnd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коллекторов, через породы группы 5 по фильтрационно-емкостным параметрам проходит граница коллектор-</w:t>
      </w:r>
      <w:proofErr w:type="spellStart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неколлектор</w:t>
      </w:r>
      <w:proofErr w:type="spellEnd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(табл. 1).</w:t>
      </w:r>
    </w:p>
    <w:p w14:paraId="5E3FB8FF" w14:textId="77777777" w:rsidR="00DB58DC" w:rsidRPr="00A11EDF" w:rsidRDefault="00DB58DC" w:rsidP="00BA696B">
      <w:pPr>
        <w:spacing w:line="276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Таблица 1</w:t>
      </w:r>
    </w:p>
    <w:p w14:paraId="4DA8F344" w14:textId="77777777" w:rsidR="00DB58DC" w:rsidRPr="00A11EDF" w:rsidRDefault="00DB58DC" w:rsidP="00BA696B">
      <w:pPr>
        <w:spacing w:line="276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Границы групп коллекторов по емкостным параметрам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2664"/>
        <w:gridCol w:w="2813"/>
        <w:gridCol w:w="685"/>
        <w:gridCol w:w="698"/>
        <w:gridCol w:w="756"/>
        <w:gridCol w:w="756"/>
      </w:tblGrid>
      <w:tr w:rsidR="00DB58DC" w:rsidRPr="00A11EDF" w14:paraId="07A9E623" w14:textId="77777777" w:rsidTr="00F53BF9">
        <w:trPr>
          <w:trHeight w:val="528"/>
          <w:tblHeader/>
        </w:trPr>
        <w:tc>
          <w:tcPr>
            <w:tcW w:w="527" w:type="pct"/>
            <w:vAlign w:val="center"/>
          </w:tcPr>
          <w:p w14:paraId="65894F5E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Номер группы</w:t>
            </w:r>
          </w:p>
        </w:tc>
        <w:tc>
          <w:tcPr>
            <w:tcW w:w="1793" w:type="pct"/>
            <w:vAlign w:val="center"/>
          </w:tcPr>
          <w:p w14:paraId="5FB6B6EB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Характеристика коллекторов</w:t>
            </w:r>
          </w:p>
        </w:tc>
        <w:tc>
          <w:tcPr>
            <w:tcW w:w="1275" w:type="pct"/>
            <w:vAlign w:val="center"/>
          </w:tcPr>
          <w:p w14:paraId="7F94332E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Литология</w:t>
            </w:r>
          </w:p>
        </w:tc>
        <w:tc>
          <w:tcPr>
            <w:tcW w:w="352" w:type="pct"/>
            <w:vAlign w:val="center"/>
          </w:tcPr>
          <w:p w14:paraId="737C556F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Кп</w:t>
            </w:r>
            <w:proofErr w:type="spellEnd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мин.</w:t>
            </w:r>
          </w:p>
        </w:tc>
        <w:tc>
          <w:tcPr>
            <w:tcW w:w="357" w:type="pct"/>
            <w:vAlign w:val="center"/>
          </w:tcPr>
          <w:p w14:paraId="03E6688E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Кп</w:t>
            </w:r>
            <w:proofErr w:type="spellEnd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макс</w:t>
            </w:r>
          </w:p>
        </w:tc>
        <w:tc>
          <w:tcPr>
            <w:tcW w:w="340" w:type="pct"/>
            <w:vAlign w:val="center"/>
          </w:tcPr>
          <w:p w14:paraId="3945D259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Кп</w:t>
            </w:r>
            <w:proofErr w:type="spellEnd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ср.</w:t>
            </w:r>
          </w:p>
        </w:tc>
        <w:tc>
          <w:tcPr>
            <w:tcW w:w="356" w:type="pct"/>
            <w:vAlign w:val="center"/>
          </w:tcPr>
          <w:p w14:paraId="46A3741A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Ков ср.</w:t>
            </w:r>
          </w:p>
        </w:tc>
      </w:tr>
      <w:tr w:rsidR="00DB58DC" w:rsidRPr="00A11EDF" w14:paraId="141FB9EF" w14:textId="77777777" w:rsidTr="00F53BF9">
        <w:trPr>
          <w:trHeight w:val="512"/>
        </w:trPr>
        <w:tc>
          <w:tcPr>
            <w:tcW w:w="527" w:type="pct"/>
            <w:vAlign w:val="center"/>
          </w:tcPr>
          <w:p w14:paraId="1BEE7448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1а</w:t>
            </w:r>
          </w:p>
        </w:tc>
        <w:tc>
          <w:tcPr>
            <w:tcW w:w="1793" w:type="pct"/>
            <w:vAlign w:val="center"/>
          </w:tcPr>
          <w:p w14:paraId="25EF9E0A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Суперколлектор</w:t>
            </w:r>
            <w:proofErr w:type="spellEnd"/>
          </w:p>
        </w:tc>
        <w:tc>
          <w:tcPr>
            <w:tcW w:w="1275" w:type="pct"/>
            <w:vAlign w:val="center"/>
          </w:tcPr>
          <w:p w14:paraId="748E9BBA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Слабосцементированный песчаник</w:t>
            </w:r>
          </w:p>
        </w:tc>
        <w:tc>
          <w:tcPr>
            <w:tcW w:w="352" w:type="pct"/>
            <w:vAlign w:val="center"/>
          </w:tcPr>
          <w:p w14:paraId="1DF93452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0.39</w:t>
            </w:r>
          </w:p>
        </w:tc>
        <w:tc>
          <w:tcPr>
            <w:tcW w:w="357" w:type="pct"/>
            <w:vAlign w:val="center"/>
          </w:tcPr>
          <w:p w14:paraId="7C58EA1A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0.45</w:t>
            </w:r>
          </w:p>
        </w:tc>
        <w:tc>
          <w:tcPr>
            <w:tcW w:w="340" w:type="pct"/>
            <w:vAlign w:val="center"/>
          </w:tcPr>
          <w:p w14:paraId="7A19F01C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0.396</w:t>
            </w:r>
          </w:p>
        </w:tc>
        <w:tc>
          <w:tcPr>
            <w:tcW w:w="356" w:type="pct"/>
            <w:vAlign w:val="center"/>
          </w:tcPr>
          <w:p w14:paraId="501D6E5D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0.116</w:t>
            </w:r>
          </w:p>
        </w:tc>
      </w:tr>
      <w:tr w:rsidR="00DB58DC" w:rsidRPr="00A11EDF" w14:paraId="26095FB2" w14:textId="77777777" w:rsidTr="00F53BF9">
        <w:trPr>
          <w:trHeight w:val="264"/>
        </w:trPr>
        <w:tc>
          <w:tcPr>
            <w:tcW w:w="527" w:type="pct"/>
            <w:vAlign w:val="center"/>
          </w:tcPr>
          <w:p w14:paraId="202CB8A1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1б</w:t>
            </w:r>
          </w:p>
        </w:tc>
        <w:tc>
          <w:tcPr>
            <w:tcW w:w="1793" w:type="pct"/>
            <w:vAlign w:val="center"/>
          </w:tcPr>
          <w:p w14:paraId="6EB3B1CE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Улучшенный</w:t>
            </w:r>
          </w:p>
        </w:tc>
        <w:tc>
          <w:tcPr>
            <w:tcW w:w="1275" w:type="pct"/>
            <w:vAlign w:val="center"/>
          </w:tcPr>
          <w:p w14:paraId="7EB92A50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Песчаник</w:t>
            </w:r>
          </w:p>
        </w:tc>
        <w:tc>
          <w:tcPr>
            <w:tcW w:w="352" w:type="pct"/>
            <w:vAlign w:val="center"/>
          </w:tcPr>
          <w:p w14:paraId="20993048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0.36</w:t>
            </w:r>
          </w:p>
        </w:tc>
        <w:tc>
          <w:tcPr>
            <w:tcW w:w="357" w:type="pct"/>
            <w:vAlign w:val="center"/>
          </w:tcPr>
          <w:p w14:paraId="2FDDFF51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0.39</w:t>
            </w:r>
          </w:p>
        </w:tc>
        <w:tc>
          <w:tcPr>
            <w:tcW w:w="340" w:type="pct"/>
            <w:vAlign w:val="center"/>
          </w:tcPr>
          <w:p w14:paraId="72989300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0.371</w:t>
            </w:r>
          </w:p>
        </w:tc>
        <w:tc>
          <w:tcPr>
            <w:tcW w:w="356" w:type="pct"/>
            <w:vAlign w:val="center"/>
          </w:tcPr>
          <w:p w14:paraId="624C5944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0.135</w:t>
            </w:r>
          </w:p>
        </w:tc>
      </w:tr>
      <w:tr w:rsidR="00DB58DC" w:rsidRPr="00A11EDF" w14:paraId="0CDB9D2E" w14:textId="77777777" w:rsidTr="00F53BF9">
        <w:trPr>
          <w:trHeight w:val="512"/>
        </w:trPr>
        <w:tc>
          <w:tcPr>
            <w:tcW w:w="527" w:type="pct"/>
            <w:vAlign w:val="center"/>
          </w:tcPr>
          <w:p w14:paraId="50A8E8E9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793" w:type="pct"/>
            <w:vAlign w:val="center"/>
          </w:tcPr>
          <w:p w14:paraId="7AFC03CA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Хороший</w:t>
            </w:r>
          </w:p>
        </w:tc>
        <w:tc>
          <w:tcPr>
            <w:tcW w:w="1275" w:type="pct"/>
            <w:vAlign w:val="center"/>
          </w:tcPr>
          <w:p w14:paraId="312A51B9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Алевролитистый</w:t>
            </w:r>
            <w:proofErr w:type="spellEnd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песчаник</w:t>
            </w:r>
          </w:p>
        </w:tc>
        <w:tc>
          <w:tcPr>
            <w:tcW w:w="352" w:type="pct"/>
            <w:vAlign w:val="center"/>
          </w:tcPr>
          <w:p w14:paraId="3F8DEB11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0.32</w:t>
            </w:r>
          </w:p>
        </w:tc>
        <w:tc>
          <w:tcPr>
            <w:tcW w:w="357" w:type="pct"/>
            <w:vAlign w:val="center"/>
          </w:tcPr>
          <w:p w14:paraId="427FC23E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0.36</w:t>
            </w:r>
          </w:p>
        </w:tc>
        <w:tc>
          <w:tcPr>
            <w:tcW w:w="340" w:type="pct"/>
            <w:vAlign w:val="center"/>
          </w:tcPr>
          <w:p w14:paraId="3A4BA0E9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0.34</w:t>
            </w:r>
          </w:p>
        </w:tc>
        <w:tc>
          <w:tcPr>
            <w:tcW w:w="356" w:type="pct"/>
            <w:vAlign w:val="center"/>
          </w:tcPr>
          <w:p w14:paraId="0268E310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0.168</w:t>
            </w:r>
          </w:p>
        </w:tc>
      </w:tr>
      <w:tr w:rsidR="00DB58DC" w:rsidRPr="00A11EDF" w14:paraId="135CD681" w14:textId="77777777" w:rsidTr="00F53BF9">
        <w:trPr>
          <w:trHeight w:val="264"/>
        </w:trPr>
        <w:tc>
          <w:tcPr>
            <w:tcW w:w="527" w:type="pct"/>
            <w:vAlign w:val="center"/>
          </w:tcPr>
          <w:p w14:paraId="6029A250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1793" w:type="pct"/>
            <w:vAlign w:val="center"/>
          </w:tcPr>
          <w:p w14:paraId="3844B52A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Ухудшенный</w:t>
            </w:r>
          </w:p>
        </w:tc>
        <w:tc>
          <w:tcPr>
            <w:tcW w:w="1275" w:type="pct"/>
            <w:vAlign w:val="center"/>
          </w:tcPr>
          <w:p w14:paraId="3EE6DC35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Алевролит</w:t>
            </w:r>
          </w:p>
        </w:tc>
        <w:tc>
          <w:tcPr>
            <w:tcW w:w="352" w:type="pct"/>
            <w:vAlign w:val="center"/>
          </w:tcPr>
          <w:p w14:paraId="399AAFD3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0.28</w:t>
            </w:r>
          </w:p>
        </w:tc>
        <w:tc>
          <w:tcPr>
            <w:tcW w:w="357" w:type="pct"/>
            <w:vAlign w:val="center"/>
          </w:tcPr>
          <w:p w14:paraId="7E5811EF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0.32</w:t>
            </w:r>
          </w:p>
        </w:tc>
        <w:tc>
          <w:tcPr>
            <w:tcW w:w="340" w:type="pct"/>
            <w:vAlign w:val="center"/>
          </w:tcPr>
          <w:p w14:paraId="13B4E754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0.301</w:t>
            </w:r>
          </w:p>
        </w:tc>
        <w:tc>
          <w:tcPr>
            <w:tcW w:w="356" w:type="pct"/>
            <w:vAlign w:val="center"/>
          </w:tcPr>
          <w:p w14:paraId="1E1B2B67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0.272</w:t>
            </w:r>
          </w:p>
        </w:tc>
      </w:tr>
      <w:tr w:rsidR="00DB58DC" w:rsidRPr="00A11EDF" w14:paraId="2E61C7D9" w14:textId="77777777" w:rsidTr="00F53BF9">
        <w:trPr>
          <w:trHeight w:val="1040"/>
        </w:trPr>
        <w:tc>
          <w:tcPr>
            <w:tcW w:w="527" w:type="pct"/>
            <w:vAlign w:val="center"/>
          </w:tcPr>
          <w:p w14:paraId="6B9DBC4C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1793" w:type="pct"/>
            <w:vAlign w:val="center"/>
          </w:tcPr>
          <w:p w14:paraId="1D4D9A9C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Переслаивание</w:t>
            </w:r>
            <w:proofErr w:type="spellEnd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ухудшенных коллекторов с </w:t>
            </w: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породами с начальным градиентом</w:t>
            </w:r>
          </w:p>
        </w:tc>
        <w:tc>
          <w:tcPr>
            <w:tcW w:w="1275" w:type="pct"/>
            <w:vAlign w:val="center"/>
          </w:tcPr>
          <w:p w14:paraId="453114D5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Переслаивание</w:t>
            </w:r>
            <w:proofErr w:type="spellEnd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песчаников, алевролитов </w:t>
            </w: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и глинистых алевролитов</w:t>
            </w:r>
          </w:p>
        </w:tc>
        <w:tc>
          <w:tcPr>
            <w:tcW w:w="352" w:type="pct"/>
            <w:vAlign w:val="center"/>
          </w:tcPr>
          <w:p w14:paraId="06F91822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0.24</w:t>
            </w:r>
          </w:p>
        </w:tc>
        <w:tc>
          <w:tcPr>
            <w:tcW w:w="357" w:type="pct"/>
            <w:vAlign w:val="center"/>
          </w:tcPr>
          <w:p w14:paraId="1D1F8148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0.28</w:t>
            </w:r>
          </w:p>
        </w:tc>
        <w:tc>
          <w:tcPr>
            <w:tcW w:w="340" w:type="pct"/>
            <w:vAlign w:val="center"/>
          </w:tcPr>
          <w:p w14:paraId="5CAF7215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0.258</w:t>
            </w:r>
          </w:p>
        </w:tc>
        <w:tc>
          <w:tcPr>
            <w:tcW w:w="356" w:type="pct"/>
            <w:vAlign w:val="center"/>
          </w:tcPr>
          <w:p w14:paraId="51B8820B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0.45</w:t>
            </w:r>
          </w:p>
        </w:tc>
      </w:tr>
      <w:tr w:rsidR="00DB58DC" w:rsidRPr="00A11EDF" w14:paraId="5F8F1034" w14:textId="77777777" w:rsidTr="00F53BF9">
        <w:trPr>
          <w:trHeight w:val="1056"/>
        </w:trPr>
        <w:tc>
          <w:tcPr>
            <w:tcW w:w="527" w:type="pct"/>
            <w:vAlign w:val="center"/>
          </w:tcPr>
          <w:p w14:paraId="783CA03A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1793" w:type="pct"/>
            <w:vAlign w:val="center"/>
          </w:tcPr>
          <w:p w14:paraId="48DBCD73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Переслаивание</w:t>
            </w:r>
            <w:proofErr w:type="spellEnd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коллекторов с начальным градиентом и </w:t>
            </w:r>
            <w:proofErr w:type="spellStart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неколлекторов</w:t>
            </w:r>
            <w:proofErr w:type="spellEnd"/>
          </w:p>
        </w:tc>
        <w:tc>
          <w:tcPr>
            <w:tcW w:w="1275" w:type="pct"/>
            <w:vAlign w:val="center"/>
          </w:tcPr>
          <w:p w14:paraId="3365A2B3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Переслаивание</w:t>
            </w:r>
            <w:proofErr w:type="spellEnd"/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песчаников, глинистых алевролитов и глин</w:t>
            </w:r>
          </w:p>
        </w:tc>
        <w:tc>
          <w:tcPr>
            <w:tcW w:w="352" w:type="pct"/>
            <w:vAlign w:val="center"/>
          </w:tcPr>
          <w:p w14:paraId="5D1F7269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0.18</w:t>
            </w:r>
          </w:p>
        </w:tc>
        <w:tc>
          <w:tcPr>
            <w:tcW w:w="357" w:type="pct"/>
            <w:vAlign w:val="center"/>
          </w:tcPr>
          <w:p w14:paraId="1A7507A1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0.24</w:t>
            </w:r>
          </w:p>
        </w:tc>
        <w:tc>
          <w:tcPr>
            <w:tcW w:w="340" w:type="pct"/>
            <w:vAlign w:val="center"/>
          </w:tcPr>
          <w:p w14:paraId="16B26B08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0.212</w:t>
            </w:r>
          </w:p>
        </w:tc>
        <w:tc>
          <w:tcPr>
            <w:tcW w:w="356" w:type="pct"/>
            <w:vAlign w:val="center"/>
          </w:tcPr>
          <w:p w14:paraId="55C0C694" w14:textId="77777777" w:rsidR="00DB58DC" w:rsidRPr="00A11EDF" w:rsidRDefault="00DB58DC" w:rsidP="00F53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1E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0.74</w:t>
            </w:r>
          </w:p>
        </w:tc>
      </w:tr>
    </w:tbl>
    <w:p w14:paraId="51F132EE" w14:textId="77777777" w:rsidR="00AA0C0A" w:rsidRDefault="00AA0C0A" w:rsidP="00D8558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62C6D73C" w14:textId="7F0084BD" w:rsidR="00325AE7" w:rsidRPr="00A11EDF" w:rsidRDefault="00325AE7" w:rsidP="00AA0C0A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Если в скважине вскрыт </w:t>
      </w:r>
      <w:proofErr w:type="spellStart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газоводяной</w:t>
      </w:r>
      <w:proofErr w:type="spellEnd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контакт, его положение, как правило, устанавливают на основе данных геофизических методов. Если же на месторождении имеется скважина, вскрывшая большой интервал пласта, включающий ГВК, а при использовании обычных геофизических методов не получено положительных результатов, то для оценки положения ГВК можно использовать разные способы.</w:t>
      </w:r>
    </w:p>
    <w:p w14:paraId="013BF14B" w14:textId="77777777" w:rsidR="00325AE7" w:rsidRPr="00A11EDF" w:rsidRDefault="00325AE7" w:rsidP="00AA0C0A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Задача состоит в том, чтобы определить время, которое потребуется </w:t>
      </w:r>
      <w:proofErr w:type="spellStart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газоводяному</w:t>
      </w:r>
      <w:proofErr w:type="spellEnd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контакту для достижения определенного уровня в пластах, составляющих газовый залежь.</w:t>
      </w:r>
    </w:p>
    <w:p w14:paraId="73A46B36" w14:textId="77777777" w:rsidR="00801A62" w:rsidRPr="00A11EDF" w:rsidRDefault="00325AE7" w:rsidP="00AA0C0A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Для этого использовались данные о толщине геологических коллекторов, пересекаемых ГВК. Данные относятся к Ямбургскому месторождению.</w:t>
      </w:r>
    </w:p>
    <w:p w14:paraId="05B1F3D4" w14:textId="77777777" w:rsidR="00801A62" w:rsidRPr="00A11EDF" w:rsidRDefault="00672961" w:rsidP="00AA0C0A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С помощью м</w:t>
      </w:r>
      <w:r w:rsidR="00325AE7"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етод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а</w:t>
      </w:r>
      <w:r w:rsidR="00325AE7"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множественной линейной регрессии (MLR) 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была </w:t>
      </w:r>
      <w:r w:rsidR="00CB7274" w:rsidRPr="00A11EDF">
        <w:rPr>
          <w:rFonts w:ascii="Times New Roman" w:hAnsi="Times New Roman" w:cs="Times New Roman"/>
          <w:bCs/>
          <w:sz w:val="28"/>
          <w:szCs w:val="28"/>
          <w:lang w:val="ru-RU"/>
        </w:rPr>
        <w:t>установлена</w:t>
      </w:r>
      <w:r w:rsidR="00325AE7"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связь между </w:t>
      </w:r>
      <w:r w:rsidR="00CB7274"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характеристиками </w:t>
      </w:r>
      <w:r w:rsidR="005A5BF4"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пятью группами </w:t>
      </w:r>
      <w:proofErr w:type="spellStart"/>
      <w:r w:rsidR="005A5BF4"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газоотдающих</w:t>
      </w:r>
      <w:proofErr w:type="spellEnd"/>
      <w:r w:rsidR="005A5BF4"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коллекторов (таб. 1) </w:t>
      </w:r>
      <w:r w:rsidR="00325AE7"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 </w:t>
      </w:r>
      <w:r w:rsidR="00CB7274"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временем подъема ГВК</w:t>
      </w:r>
      <w:r w:rsidR="00325AE7"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путем подгонки линейного уравнения к наблюдаемым данным.</w:t>
      </w:r>
    </w:p>
    <w:p w14:paraId="16E3B8C0" w14:textId="77777777" w:rsidR="00CC2C9E" w:rsidRPr="00A11EDF" w:rsidRDefault="00CC2C9E" w:rsidP="00AA0C0A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В подходе анализа поверхности ответа сначала проводится полиномиальная регрессия. Общая форма уравнения для проверки отношений с использованием полиномиальной регрессии следующая</w:t>
      </w:r>
    </w:p>
    <w:p w14:paraId="39336216" w14:textId="77777777" w:rsidR="00CC2C9E" w:rsidRPr="00A11EDF" w:rsidRDefault="00CC2C9E" w:rsidP="00AA0C0A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Z</m:t>
          </m:r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+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X</m:t>
          </m:r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+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Y</m:t>
          </m:r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+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3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ru-RU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XY</m:t>
          </m:r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+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5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+ </m:t>
          </m:r>
          <m:r>
            <w:rPr>
              <w:rFonts w:ascii="Cambria Math" w:hAnsi="Cambria Math" w:cs="Times New Roman"/>
              <w:sz w:val="28"/>
              <w:szCs w:val="28"/>
            </w:rPr>
            <m:t>e</m:t>
          </m:r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 </m:t>
          </m:r>
        </m:oMath>
      </m:oMathPara>
    </w:p>
    <w:p w14:paraId="0346B2A6" w14:textId="77777777" w:rsidR="00CC2C9E" w:rsidRPr="00A11EDF" w:rsidRDefault="00CC2C9E" w:rsidP="00AA0C0A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где Z ‒ зависимая переменная (промежуток времени, в днях), X предиктор №1 (ширина коллекторов с высокой пористостью, в метрах), а Y предиктор №2 (ширина коллекторов с низкой пористостью, в метрах).</w:t>
      </w:r>
    </w:p>
    <w:p w14:paraId="4A4036D0" w14:textId="77777777" w:rsidR="00CC2C9E" w:rsidRPr="00A11EDF" w:rsidRDefault="00CC2C9E" w:rsidP="00AA0C0A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Таким образом, исходная переменная определяется по регрессии двух переменных-предикторов (X и Y), взаимодействия между двумя 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переменными-предикторами (XY) и квадрата слагаемых для каждого из двух предикторов (X2 и Y2).</w:t>
      </w:r>
    </w:p>
    <w:p w14:paraId="1C839F5C" w14:textId="77777777" w:rsidR="00CC2C9E" w:rsidRPr="00A11EDF" w:rsidRDefault="00CC2C9E" w:rsidP="00AA0C0A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Используя полиномиальную регрессию и последующий анализ поверхности отклика, можно изучить следующее:</w:t>
      </w:r>
    </w:p>
    <w:p w14:paraId="00855615" w14:textId="77777777" w:rsidR="00CC2C9E" w:rsidRPr="00A11EDF" w:rsidRDefault="00CC2C9E" w:rsidP="00AA0C0A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ab/>
        <w:t>связь переменных Х и У с переменной Z;</w:t>
      </w:r>
    </w:p>
    <w:p w14:paraId="164405F3" w14:textId="77777777" w:rsidR="00CC2C9E" w:rsidRPr="00A11EDF" w:rsidRDefault="00CC2C9E" w:rsidP="00AA0C0A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ab/>
        <w:t>связь степени несоответствия между Х и У с результатом Z;</w:t>
      </w:r>
    </w:p>
    <w:p w14:paraId="4AA4F619" w14:textId="77777777" w:rsidR="00CC2C9E" w:rsidRPr="00A11EDF" w:rsidRDefault="00CC2C9E" w:rsidP="00AA0C0A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ab/>
        <w:t>связь направления несоответствия между двумя переменными X и Y с конечной переменной Z.</w:t>
      </w:r>
    </w:p>
    <w:p w14:paraId="3B222123" w14:textId="77777777" w:rsidR="00204A70" w:rsidRPr="00A11EDF" w:rsidRDefault="00204A70" w:rsidP="00AA0C0A">
      <w:pPr>
        <w:pStyle w:val="a8"/>
        <w:spacing w:after="0" w:line="276" w:lineRule="auto"/>
        <w:ind w:left="0" w:firstLine="709"/>
        <w:contextualSpacing w:val="0"/>
        <w:jc w:val="both"/>
        <w:rPr>
          <w:rFonts w:cs="Times New Roman"/>
          <w:b w:val="0"/>
          <w:sz w:val="28"/>
          <w:szCs w:val="28"/>
        </w:rPr>
      </w:pPr>
      <w:r w:rsidRPr="00A11EDF">
        <w:rPr>
          <w:rFonts w:cs="Times New Roman"/>
          <w:b w:val="0"/>
          <w:sz w:val="28"/>
          <w:szCs w:val="28"/>
        </w:rPr>
        <w:t>Под направлением несоответствия имеется ввиду какой предиктор выше другого. Таким образом, уровень Z (промежутка времени ГВК ‒ ВР) может быть определен, когда уровень X (КВП) выше, чем уровень Y (КНП), или в противоположном направлении.</w:t>
      </w:r>
    </w:p>
    <w:p w14:paraId="3581F29D" w14:textId="77777777" w:rsidR="00984B37" w:rsidRPr="00A11EDF" w:rsidRDefault="00984B37" w:rsidP="00AA0C0A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Всего было отобрано 41 скважина, распределенные по всем кустам скважин, и обработаны их данные. В данном исследовании модели MLR были разработаны для прогнозирования времени уровней </w:t>
      </w:r>
      <w:proofErr w:type="spellStart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газоводяного</w:t>
      </w:r>
      <w:proofErr w:type="spellEnd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контакта.</w:t>
      </w:r>
    </w:p>
    <w:p w14:paraId="554544CE" w14:textId="33BB004F" w:rsidR="00984B37" w:rsidRPr="00A11EDF" w:rsidRDefault="00984B37" w:rsidP="00AA0C0A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Для каждой скважины измеряли толщины различных </w:t>
      </w:r>
      <w:r w:rsidR="00B43C0A"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коллекторов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ссылаясь на их различия на литологическом уровне. Это были толщины различных пластов, пересекаемых </w:t>
      </w:r>
      <w:proofErr w:type="spellStart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газоводяновым</w:t>
      </w:r>
      <w:proofErr w:type="spellEnd"/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контактом в течение определенного промежутка времени (в количестве дней). 170 интервалов были определены как действительные и рассматривались как исходные данные.</w:t>
      </w:r>
    </w:p>
    <w:p w14:paraId="19392ABB" w14:textId="7D88AF8D" w:rsidR="0039522C" w:rsidRPr="00A11EDF" w:rsidRDefault="0039522C" w:rsidP="00AA0C0A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Вместо того, чтобы исследовать коэффициенты регрессии, как это было бы сделано в обычном регрессионном анализе, если R2 (дисперсия исходной переменной, объясняемая уравнением регрессии) значительно отличается от нуля, результаты полиномиальной регрессии оцениваются с учетом четырех значений испытания поверхности: a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, a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, a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3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a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4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Результаты проанализированных образцов приведены в таблице </w:t>
      </w:r>
      <w:r w:rsidR="00D85588" w:rsidRPr="00A11EDF">
        <w:rPr>
          <w:rFonts w:ascii="Times New Roman" w:hAnsi="Times New Roman" w:cs="Times New Roman"/>
          <w:bCs/>
          <w:sz w:val="28"/>
          <w:szCs w:val="28"/>
          <w:lang w:val="ru-RU"/>
        </w:rPr>
        <w:t>2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. Наклон линии идеального соответствия (КВП = КНП) по отношению к времени ГВК (ВР) определяется как a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= (b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+ b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), где b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‒ нестандартный коэффициент бета для центрированной переменной КВП, а b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‒ нестандартный коэффициент бета для центрированной переменной КНП. Кривизна вдоль линии идеального соответствия по отношению к ВР оценивается путем вычисления a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= (b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3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+ b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4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+ b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5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), где b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3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‒ нестандартный коэффициент бета для квадрата центрированной переменной КВП, b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4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‒ нестандартный коэффициент бета для перекрестного произведения центрированной переменной КВП и КНП, а b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5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‒ нестандартный коэффициент бета для квадрата центрированной переменной КНП. Кривизна линии несоответствия по отношению к ВР, указывающая степень 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несоответствия между КВП, КНП и результатом ВР, оценивается путем вычисления a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4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= (b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3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- b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4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+ b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5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). Наклон линии несоответствия относительно ВР, указывающий направление расхождения (КВП выше, чем КНП или наоборот), оценивается путем вычисления a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3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= (b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- b</w:t>
      </w:r>
      <w:r w:rsidRPr="00ED79B7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  <w:r w:rsidRPr="00A11EDF">
        <w:rPr>
          <w:rFonts w:ascii="Times New Roman" w:hAnsi="Times New Roman" w:cs="Times New Roman"/>
          <w:bCs/>
          <w:sz w:val="28"/>
          <w:szCs w:val="28"/>
          <w:lang w:val="ru-RU"/>
        </w:rPr>
        <w:t>).</w:t>
      </w:r>
    </w:p>
    <w:p w14:paraId="41291017" w14:textId="407F3671" w:rsidR="0039522C" w:rsidRPr="00A11EDF" w:rsidRDefault="0039522C" w:rsidP="0039522C">
      <w:pPr>
        <w:spacing w:line="276" w:lineRule="auto"/>
        <w:ind w:right="-2"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Таблица </w:t>
      </w:r>
      <w:r w:rsidR="00D85588" w:rsidRPr="00A11EDF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14:paraId="5F5B191F" w14:textId="77777777" w:rsidR="0039522C" w:rsidRPr="00A11EDF" w:rsidRDefault="0039522C" w:rsidP="0039522C">
      <w:pPr>
        <w:spacing w:line="276" w:lineRule="auto"/>
        <w:ind w:right="-2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11EDF">
        <w:rPr>
          <w:rFonts w:ascii="Times New Roman" w:hAnsi="Times New Roman" w:cs="Times New Roman"/>
          <w:sz w:val="28"/>
          <w:szCs w:val="28"/>
          <w:lang w:val="ru-RU"/>
        </w:rPr>
        <w:t>Коэффициенты и параметры модели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10"/>
        <w:gridCol w:w="3935"/>
      </w:tblGrid>
      <w:tr w:rsidR="0039522C" w:rsidRPr="00A11EDF" w14:paraId="6EF90043" w14:textId="77777777" w:rsidTr="00C819E1">
        <w:trPr>
          <w:trHeight w:hRule="exact" w:val="504"/>
          <w:tblHeader/>
          <w:jc w:val="center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DFA123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5A49D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11EDF">
              <w:rPr>
                <w:i/>
                <w:iCs/>
                <w:color w:val="000000"/>
                <w:sz w:val="24"/>
                <w:szCs w:val="24"/>
              </w:rPr>
              <w:t>ВР (Время ГВК)</w:t>
            </w:r>
          </w:p>
        </w:tc>
      </w:tr>
      <w:tr w:rsidR="0039522C" w:rsidRPr="00A11EDF" w14:paraId="4A4E6289" w14:textId="77777777" w:rsidTr="007F75FC">
        <w:trPr>
          <w:trHeight w:hRule="exact" w:val="439"/>
          <w:jc w:val="center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BF363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i/>
                <w:sz w:val="24"/>
                <w:szCs w:val="24"/>
              </w:rPr>
            </w:pPr>
            <w:r w:rsidRPr="00A11EDF">
              <w:rPr>
                <w:i/>
                <w:color w:val="000000"/>
                <w:sz w:val="24"/>
                <w:szCs w:val="24"/>
              </w:rPr>
              <w:t>Переменные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051047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i/>
                <w:iCs/>
                <w:color w:val="000000"/>
                <w:sz w:val="24"/>
                <w:szCs w:val="24"/>
              </w:rPr>
              <w:t>b</w:t>
            </w:r>
            <w:r w:rsidRPr="00A11EDF">
              <w:rPr>
                <w:color w:val="000000"/>
                <w:sz w:val="24"/>
                <w:szCs w:val="24"/>
              </w:rPr>
              <w:t xml:space="preserve"> (se)</w:t>
            </w:r>
          </w:p>
        </w:tc>
      </w:tr>
      <w:tr w:rsidR="0039522C" w:rsidRPr="00A11EDF" w14:paraId="230CB857" w14:textId="77777777" w:rsidTr="007F75FC">
        <w:trPr>
          <w:trHeight w:hRule="exact" w:val="387"/>
          <w:jc w:val="center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270D71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color w:val="000000"/>
                <w:sz w:val="24"/>
                <w:szCs w:val="24"/>
              </w:rPr>
              <w:t>Постоянная переменная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3B8290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color w:val="000000"/>
                <w:sz w:val="24"/>
                <w:szCs w:val="24"/>
              </w:rPr>
              <w:t>1057,881 (91,263)***</w:t>
            </w:r>
          </w:p>
        </w:tc>
      </w:tr>
      <w:tr w:rsidR="0039522C" w:rsidRPr="00A11EDF" w14:paraId="1D53A829" w14:textId="77777777" w:rsidTr="007F75FC">
        <w:trPr>
          <w:trHeight w:hRule="exact" w:val="422"/>
          <w:jc w:val="center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895E8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  <w:lang w:val="ru-RU"/>
              </w:rPr>
            </w:pPr>
            <w:r w:rsidRPr="00A11EDF">
              <w:rPr>
                <w:color w:val="000000"/>
                <w:sz w:val="24"/>
                <w:szCs w:val="24"/>
                <w:lang w:val="ru-RU"/>
              </w:rPr>
              <w:t>КВП (коллекторы с высокой пористостью)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BB6E0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color w:val="000000"/>
                <w:sz w:val="24"/>
                <w:szCs w:val="24"/>
              </w:rPr>
              <w:t>102,21 (26,372)***</w:t>
            </w:r>
          </w:p>
        </w:tc>
      </w:tr>
      <w:tr w:rsidR="0039522C" w:rsidRPr="00A11EDF" w14:paraId="2A74456B" w14:textId="77777777" w:rsidTr="007F75FC">
        <w:trPr>
          <w:trHeight w:hRule="exact" w:val="414"/>
          <w:jc w:val="center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66FF3E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  <w:lang w:val="ru-RU"/>
              </w:rPr>
            </w:pPr>
            <w:r w:rsidRPr="00A11EDF">
              <w:rPr>
                <w:color w:val="000000"/>
                <w:sz w:val="24"/>
                <w:szCs w:val="24"/>
                <w:lang w:val="ru-RU"/>
              </w:rPr>
              <w:t>КНП (коллекторы с низкой пористостью)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5AB8E6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color w:val="000000"/>
                <w:sz w:val="24"/>
                <w:szCs w:val="24"/>
              </w:rPr>
              <w:t>163,032 (58,11)**</w:t>
            </w:r>
          </w:p>
        </w:tc>
      </w:tr>
      <w:tr w:rsidR="0039522C" w:rsidRPr="00A11EDF" w14:paraId="16851E69" w14:textId="77777777" w:rsidTr="007F75FC">
        <w:trPr>
          <w:trHeight w:hRule="exact" w:val="419"/>
          <w:jc w:val="center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7E8FF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  <w:vertAlign w:val="superscript"/>
              </w:rPr>
            </w:pPr>
            <w:r w:rsidRPr="00A11EDF">
              <w:rPr>
                <w:color w:val="000000"/>
                <w:sz w:val="24"/>
                <w:szCs w:val="24"/>
              </w:rPr>
              <w:t>КВП</w:t>
            </w:r>
            <w:r w:rsidRPr="00A11EDF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25148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color w:val="000000"/>
                <w:sz w:val="24"/>
                <w:szCs w:val="24"/>
              </w:rPr>
              <w:t>0,77 (2,373)</w:t>
            </w:r>
          </w:p>
        </w:tc>
      </w:tr>
      <w:tr w:rsidR="0039522C" w:rsidRPr="00A11EDF" w14:paraId="0096DCE1" w14:textId="77777777" w:rsidTr="007F75FC">
        <w:trPr>
          <w:trHeight w:hRule="exact" w:val="411"/>
          <w:jc w:val="center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EC612A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  <w:lang w:val="en-US"/>
              </w:rPr>
            </w:pPr>
            <w:r w:rsidRPr="00A11EDF">
              <w:rPr>
                <w:color w:val="000000"/>
                <w:sz w:val="24"/>
                <w:szCs w:val="24"/>
              </w:rPr>
              <w:t>КВП</w:t>
            </w:r>
            <w:r w:rsidRPr="00A11EDF">
              <w:rPr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A11EDF">
              <w:rPr>
                <w:color w:val="000000"/>
                <w:sz w:val="24"/>
                <w:szCs w:val="24"/>
                <w:lang w:val="en-US"/>
              </w:rPr>
              <w:t xml:space="preserve">x </w:t>
            </w:r>
            <w:r w:rsidRPr="00A11EDF">
              <w:rPr>
                <w:color w:val="000000"/>
                <w:sz w:val="24"/>
                <w:szCs w:val="24"/>
              </w:rPr>
              <w:t>КНП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583285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color w:val="000000"/>
                <w:sz w:val="24"/>
                <w:szCs w:val="24"/>
              </w:rPr>
              <w:t>-23,902 (8,468)**</w:t>
            </w:r>
          </w:p>
        </w:tc>
      </w:tr>
      <w:tr w:rsidR="0039522C" w:rsidRPr="00A11EDF" w14:paraId="149E4843" w14:textId="77777777" w:rsidTr="007F75FC">
        <w:trPr>
          <w:trHeight w:hRule="exact" w:val="431"/>
          <w:jc w:val="center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A45EEF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  <w:vertAlign w:val="superscript"/>
              </w:rPr>
            </w:pPr>
            <w:r w:rsidRPr="00A11EDF">
              <w:rPr>
                <w:color w:val="000000"/>
                <w:sz w:val="24"/>
                <w:szCs w:val="24"/>
              </w:rPr>
              <w:t>КНП</w:t>
            </w:r>
            <w:r w:rsidRPr="00A11EDF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DABD55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color w:val="000000"/>
                <w:sz w:val="24"/>
                <w:szCs w:val="24"/>
              </w:rPr>
              <w:t>4,917 (15,037)</w:t>
            </w:r>
          </w:p>
        </w:tc>
      </w:tr>
      <w:tr w:rsidR="0039522C" w:rsidRPr="00A11EDF" w14:paraId="7BAFF14E" w14:textId="77777777" w:rsidTr="007F75FC">
        <w:trPr>
          <w:trHeight w:hRule="exact" w:val="440"/>
          <w:jc w:val="center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46F8C6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color w:val="000000"/>
                <w:sz w:val="24"/>
                <w:szCs w:val="24"/>
              </w:rPr>
              <w:t>R</w:t>
            </w:r>
            <w:r w:rsidRPr="00A11EDF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293E2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color w:val="000000"/>
                <w:sz w:val="24"/>
                <w:szCs w:val="24"/>
              </w:rPr>
              <w:t>0,336***</w:t>
            </w:r>
          </w:p>
        </w:tc>
      </w:tr>
      <w:tr w:rsidR="0039522C" w:rsidRPr="00A11EDF" w14:paraId="4CE532B1" w14:textId="77777777" w:rsidTr="007F75FC">
        <w:trPr>
          <w:trHeight w:hRule="exact" w:val="406"/>
          <w:jc w:val="center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C943FC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i/>
                <w:iCs/>
                <w:color w:val="000000"/>
                <w:sz w:val="24"/>
                <w:szCs w:val="24"/>
              </w:rPr>
              <w:t>Поверхностные испытания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41DDC1" w14:textId="77777777" w:rsidR="0039522C" w:rsidRPr="00A11EDF" w:rsidRDefault="0039522C" w:rsidP="007F75FC">
            <w:pPr>
              <w:ind w:left="-427" w:firstLine="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22C" w:rsidRPr="00A11EDF" w14:paraId="32A29716" w14:textId="77777777" w:rsidTr="007F75FC">
        <w:trPr>
          <w:trHeight w:hRule="exact" w:val="437"/>
          <w:jc w:val="center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D69AA1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i/>
                <w:iCs/>
                <w:color w:val="000000"/>
                <w:sz w:val="24"/>
                <w:szCs w:val="24"/>
              </w:rPr>
              <w:t>a</w:t>
            </w:r>
            <w:r w:rsidRPr="00A11EDF">
              <w:rPr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6BC4D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color w:val="000000"/>
                <w:sz w:val="24"/>
                <w:szCs w:val="24"/>
              </w:rPr>
              <w:t>265,24***</w:t>
            </w:r>
          </w:p>
        </w:tc>
      </w:tr>
      <w:tr w:rsidR="0039522C" w:rsidRPr="00A11EDF" w14:paraId="54C5C7C0" w14:textId="77777777" w:rsidTr="007F75FC">
        <w:trPr>
          <w:trHeight w:hRule="exact" w:val="429"/>
          <w:jc w:val="center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8AFAEA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i/>
                <w:iCs/>
                <w:color w:val="000000"/>
                <w:sz w:val="24"/>
                <w:szCs w:val="24"/>
              </w:rPr>
              <w:t>a</w:t>
            </w:r>
            <w:r w:rsidRPr="00A11EDF">
              <w:rPr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C8A744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color w:val="000000"/>
                <w:sz w:val="24"/>
                <w:szCs w:val="24"/>
              </w:rPr>
              <w:t>-18,22*</w:t>
            </w:r>
          </w:p>
        </w:tc>
      </w:tr>
      <w:tr w:rsidR="0039522C" w:rsidRPr="00A11EDF" w14:paraId="3ADF8096" w14:textId="77777777" w:rsidTr="007F75FC">
        <w:trPr>
          <w:trHeight w:hRule="exact" w:val="421"/>
          <w:jc w:val="center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8CE7BE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i/>
                <w:iCs/>
                <w:color w:val="000000"/>
                <w:sz w:val="24"/>
                <w:szCs w:val="24"/>
              </w:rPr>
              <w:t>a</w:t>
            </w:r>
            <w:r w:rsidRPr="00A11EDF">
              <w:rPr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A33971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color w:val="000000"/>
                <w:sz w:val="24"/>
                <w:szCs w:val="24"/>
              </w:rPr>
              <w:t>-60,82</w:t>
            </w:r>
          </w:p>
        </w:tc>
      </w:tr>
      <w:tr w:rsidR="0039522C" w:rsidRPr="00A11EDF" w14:paraId="008C185B" w14:textId="77777777" w:rsidTr="007F75FC">
        <w:trPr>
          <w:trHeight w:hRule="exact" w:val="428"/>
          <w:jc w:val="center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54E0D9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i/>
                <w:iCs/>
                <w:color w:val="000000"/>
                <w:sz w:val="24"/>
                <w:szCs w:val="24"/>
              </w:rPr>
              <w:t>a</w:t>
            </w:r>
            <w:r w:rsidRPr="00A11EDF">
              <w:rPr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29CF3" w14:textId="77777777" w:rsidR="0039522C" w:rsidRPr="00A11EDF" w:rsidRDefault="0039522C" w:rsidP="007F75FC">
            <w:pPr>
              <w:pStyle w:val="Other0"/>
              <w:spacing w:line="240" w:lineRule="auto"/>
              <w:ind w:left="-427" w:firstLine="427"/>
              <w:jc w:val="center"/>
              <w:rPr>
                <w:sz w:val="24"/>
                <w:szCs w:val="24"/>
              </w:rPr>
            </w:pPr>
            <w:r w:rsidRPr="00A11EDF">
              <w:rPr>
                <w:color w:val="000000"/>
                <w:sz w:val="24"/>
                <w:szCs w:val="24"/>
              </w:rPr>
              <w:t>29,59</w:t>
            </w:r>
          </w:p>
        </w:tc>
      </w:tr>
    </w:tbl>
    <w:p w14:paraId="221059B8" w14:textId="77777777" w:rsidR="0039522C" w:rsidRPr="00A11EDF" w:rsidRDefault="0039522C" w:rsidP="003952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Примечание: </w:t>
      </w:r>
      <w:r w:rsidRPr="00A11EDF">
        <w:rPr>
          <w:rFonts w:ascii="Times New Roman" w:hAnsi="Times New Roman" w:cs="Times New Roman"/>
          <w:i/>
          <w:sz w:val="28"/>
          <w:szCs w:val="28"/>
        </w:rPr>
        <w:t>N</w:t>
      </w:r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 = 170</w:t>
      </w:r>
    </w:p>
    <w:p w14:paraId="684EA492" w14:textId="77777777" w:rsidR="0039522C" w:rsidRPr="00A11EDF" w:rsidRDefault="0039522C" w:rsidP="003952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i/>
          <w:sz w:val="28"/>
          <w:szCs w:val="28"/>
        </w:rPr>
        <w:t>b</w:t>
      </w:r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 ‒ нестандартный коэффициент регрессии, </w:t>
      </w:r>
      <w:r w:rsidRPr="00A11EDF">
        <w:rPr>
          <w:rFonts w:ascii="Times New Roman" w:hAnsi="Times New Roman" w:cs="Times New Roman"/>
          <w:sz w:val="28"/>
          <w:szCs w:val="28"/>
        </w:rPr>
        <w:t>se</w:t>
      </w:r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 ‒ стандартная ошибка</w:t>
      </w:r>
    </w:p>
    <w:p w14:paraId="2C0C6A7E" w14:textId="77777777" w:rsidR="0039522C" w:rsidRPr="00A11EDF" w:rsidRDefault="0039522C" w:rsidP="003952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* </w:t>
      </w:r>
      <w:r w:rsidRPr="00A11EDF">
        <w:rPr>
          <w:rFonts w:ascii="Times New Roman" w:hAnsi="Times New Roman" w:cs="Times New Roman"/>
          <w:i/>
          <w:sz w:val="28"/>
          <w:szCs w:val="28"/>
        </w:rPr>
        <w:t>p</w:t>
      </w:r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 &lt; 0,1; ** </w:t>
      </w:r>
      <w:r w:rsidRPr="00A11EDF">
        <w:rPr>
          <w:rFonts w:ascii="Times New Roman" w:hAnsi="Times New Roman" w:cs="Times New Roman"/>
          <w:i/>
          <w:sz w:val="28"/>
          <w:szCs w:val="28"/>
        </w:rPr>
        <w:t>p</w:t>
      </w:r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 &lt; 0,01; *** </w:t>
      </w:r>
      <w:r w:rsidRPr="00A11EDF">
        <w:rPr>
          <w:rFonts w:ascii="Times New Roman" w:hAnsi="Times New Roman" w:cs="Times New Roman"/>
          <w:i/>
          <w:sz w:val="28"/>
          <w:szCs w:val="28"/>
        </w:rPr>
        <w:t>p</w:t>
      </w:r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 &lt; 0,001</w:t>
      </w:r>
    </w:p>
    <w:p w14:paraId="248B526E" w14:textId="77777777" w:rsidR="000F241E" w:rsidRDefault="000F241E" w:rsidP="000F241E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AC4BB02" w14:textId="495F5F5F" w:rsidR="00CF5596" w:rsidRPr="00A11EDF" w:rsidRDefault="00246A64" w:rsidP="000F241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 третьей главе </w:t>
      </w:r>
      <w:r w:rsidR="00C978C0"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диссертационной работы </w:t>
      </w:r>
      <w:r w:rsidR="004A68CD" w:rsidRPr="00A11EDF">
        <w:rPr>
          <w:rFonts w:ascii="Times New Roman" w:hAnsi="Times New Roman" w:cs="Times New Roman"/>
          <w:sz w:val="28"/>
          <w:szCs w:val="28"/>
          <w:lang w:val="ru-RU"/>
        </w:rPr>
        <w:t>проведен</w:t>
      </w:r>
      <w:r w:rsidR="00C978C0"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A68CD" w:rsidRPr="00A11EDF">
        <w:rPr>
          <w:rFonts w:ascii="Times New Roman" w:hAnsi="Times New Roman" w:cs="Times New Roman"/>
          <w:sz w:val="28"/>
          <w:szCs w:val="28"/>
          <w:lang w:val="ru-RU"/>
        </w:rPr>
        <w:t>анализ условий эксплуатации обводненных сеноманских скважин ямбургского месторождения</w:t>
      </w:r>
      <w:r w:rsidR="00CF5596"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. По состоянию на </w:t>
      </w:r>
      <w:r w:rsidR="00E9754A" w:rsidRPr="008D0F8B">
        <w:rPr>
          <w:rFonts w:ascii="Times New Roman" w:hAnsi="Times New Roman" w:cs="Times New Roman"/>
          <w:sz w:val="28"/>
          <w:lang w:val="ru-RU"/>
        </w:rPr>
        <w:t>выбранный год эксплуатации</w:t>
      </w:r>
      <w:r w:rsidR="00E9754A"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F5596"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на сеноманской залежи Ямбургского НГКМ работают 8 УКПГ, 3 УППГ и ТП-9. Общий фонд скважин составлял 1256 единиц, из которых 1003 скважин действующие, 12 скважин (УКПГ–9) ожидают подключения, 169 скважин находились в наблюдательном и поглощающем фонде, 58 скважин – в бездействии, 3 – в НЗС, в консервации – 1 скважина. 13 скважин значатся как </w:t>
      </w:r>
      <w:r w:rsidR="00CF5596" w:rsidRPr="00A11ED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ликвидированные (таблицы </w:t>
      </w:r>
      <w:r w:rsidR="00D85588" w:rsidRPr="00A11ED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CF5596"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D85588" w:rsidRPr="00A11EDF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CF5596"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). Поглощающих скважин – 20. В текущем году планируется ввод в эксплуатацию 12 скважин на </w:t>
      </w:r>
      <w:proofErr w:type="spellStart"/>
      <w:r w:rsidR="00CF5596" w:rsidRPr="00A11EDF">
        <w:rPr>
          <w:rFonts w:ascii="Times New Roman" w:hAnsi="Times New Roman" w:cs="Times New Roman"/>
          <w:sz w:val="28"/>
          <w:szCs w:val="28"/>
          <w:lang w:val="ru-RU"/>
        </w:rPr>
        <w:t>Харвутинской</w:t>
      </w:r>
      <w:proofErr w:type="spellEnd"/>
      <w:r w:rsidR="00CF5596"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 площади.</w:t>
      </w:r>
    </w:p>
    <w:p w14:paraId="0AF65C03" w14:textId="77777777" w:rsidR="00D85588" w:rsidRPr="00A11EDF" w:rsidRDefault="00D85588" w:rsidP="00D85588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14:paraId="784725AC" w14:textId="33D5E7BC" w:rsidR="00CF5596" w:rsidRPr="00A11EDF" w:rsidRDefault="00CF5596" w:rsidP="00CF5596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Таблица </w:t>
      </w:r>
      <w:r w:rsidR="00D85588" w:rsidRPr="00A11EDF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14:paraId="5C7D318B" w14:textId="5AE945D1" w:rsidR="00CF5596" w:rsidRPr="00A11EDF" w:rsidRDefault="00CF5596" w:rsidP="00E9754A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Фонд сеноманских скважин Ямбургского НГКМ по состоянию на </w:t>
      </w:r>
      <w:r w:rsidR="00E9754A" w:rsidRPr="008D0F8B">
        <w:rPr>
          <w:rFonts w:ascii="Times New Roman" w:hAnsi="Times New Roman" w:cs="Times New Roman"/>
          <w:sz w:val="28"/>
          <w:lang w:val="ru-RU"/>
        </w:rPr>
        <w:t>выбранный год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8"/>
        <w:gridCol w:w="2096"/>
        <w:gridCol w:w="3725"/>
        <w:gridCol w:w="696"/>
      </w:tblGrid>
      <w:tr w:rsidR="00CF5596" w:rsidRPr="00A11EDF" w14:paraId="7E058B4C" w14:textId="77777777" w:rsidTr="00690417">
        <w:tc>
          <w:tcPr>
            <w:tcW w:w="0" w:type="auto"/>
            <w:gridSpan w:val="3"/>
            <w:shd w:val="clear" w:color="auto" w:fill="auto"/>
            <w:vAlign w:val="center"/>
          </w:tcPr>
          <w:p w14:paraId="49E2774A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11EDF">
              <w:rPr>
                <w:b/>
                <w:sz w:val="24"/>
              </w:rPr>
              <w:t>Общий фонд скважин</w:t>
            </w:r>
          </w:p>
        </w:tc>
        <w:tc>
          <w:tcPr>
            <w:tcW w:w="0" w:type="auto"/>
            <w:shd w:val="clear" w:color="auto" w:fill="auto"/>
          </w:tcPr>
          <w:p w14:paraId="10072AE7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11EDF">
              <w:rPr>
                <w:sz w:val="24"/>
              </w:rPr>
              <w:t>1256</w:t>
            </w:r>
          </w:p>
        </w:tc>
      </w:tr>
      <w:tr w:rsidR="00CF5596" w:rsidRPr="00A11EDF" w14:paraId="69013F15" w14:textId="77777777" w:rsidTr="00690417">
        <w:tc>
          <w:tcPr>
            <w:tcW w:w="0" w:type="auto"/>
            <w:vMerge w:val="restart"/>
            <w:shd w:val="clear" w:color="auto" w:fill="auto"/>
            <w:vAlign w:val="center"/>
          </w:tcPr>
          <w:p w14:paraId="35BDE955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11EDF">
              <w:rPr>
                <w:b/>
                <w:sz w:val="24"/>
              </w:rPr>
              <w:t>Эксплуатационный фонд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51AD2C22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11EDF">
              <w:rPr>
                <w:b/>
                <w:sz w:val="24"/>
              </w:rPr>
              <w:t>Всего</w:t>
            </w:r>
          </w:p>
        </w:tc>
        <w:tc>
          <w:tcPr>
            <w:tcW w:w="0" w:type="auto"/>
            <w:shd w:val="clear" w:color="auto" w:fill="auto"/>
          </w:tcPr>
          <w:p w14:paraId="7B82EE69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11EDF">
              <w:rPr>
                <w:sz w:val="24"/>
              </w:rPr>
              <w:t>1073</w:t>
            </w:r>
          </w:p>
        </w:tc>
      </w:tr>
      <w:tr w:rsidR="00CF5596" w:rsidRPr="00A11EDF" w14:paraId="607832DD" w14:textId="77777777" w:rsidTr="00690417">
        <w:tc>
          <w:tcPr>
            <w:tcW w:w="0" w:type="auto"/>
            <w:vMerge/>
            <w:shd w:val="clear" w:color="auto" w:fill="auto"/>
            <w:vAlign w:val="center"/>
          </w:tcPr>
          <w:p w14:paraId="6FDDFC17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</w:p>
        </w:tc>
        <w:tc>
          <w:tcPr>
            <w:tcW w:w="2096" w:type="dxa"/>
            <w:vMerge w:val="restart"/>
            <w:shd w:val="clear" w:color="auto" w:fill="auto"/>
            <w:vAlign w:val="center"/>
          </w:tcPr>
          <w:p w14:paraId="321CFB0A" w14:textId="77777777" w:rsidR="00CF5596" w:rsidRPr="00A11EDF" w:rsidRDefault="00CF5596" w:rsidP="00690417">
            <w:pPr>
              <w:pStyle w:val="a3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1E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Действующий</w:t>
            </w:r>
            <w:proofErr w:type="spellEnd"/>
            <w:r w:rsidRPr="00A11E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1E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фонд</w:t>
            </w:r>
            <w:proofErr w:type="spellEnd"/>
          </w:p>
        </w:tc>
        <w:tc>
          <w:tcPr>
            <w:tcW w:w="3725" w:type="dxa"/>
            <w:shd w:val="clear" w:color="auto" w:fill="auto"/>
            <w:vAlign w:val="center"/>
          </w:tcPr>
          <w:p w14:paraId="1CD76BB4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  <w:proofErr w:type="spellStart"/>
            <w:r w:rsidRPr="00A11EDF">
              <w:rPr>
                <w:b/>
                <w:sz w:val="24"/>
              </w:rPr>
              <w:t>Скв</w:t>
            </w:r>
            <w:proofErr w:type="spellEnd"/>
            <w:r w:rsidRPr="00A11EDF">
              <w:rPr>
                <w:b/>
                <w:sz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0F4B8D4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11EDF">
              <w:rPr>
                <w:sz w:val="24"/>
              </w:rPr>
              <w:t>1003</w:t>
            </w:r>
          </w:p>
        </w:tc>
      </w:tr>
      <w:tr w:rsidR="00CF5596" w:rsidRPr="00A11EDF" w14:paraId="2EFEBDC1" w14:textId="77777777" w:rsidTr="00690417">
        <w:tc>
          <w:tcPr>
            <w:tcW w:w="0" w:type="auto"/>
            <w:vMerge/>
            <w:shd w:val="clear" w:color="auto" w:fill="auto"/>
            <w:vAlign w:val="center"/>
          </w:tcPr>
          <w:p w14:paraId="7E442019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</w:p>
        </w:tc>
        <w:tc>
          <w:tcPr>
            <w:tcW w:w="2096" w:type="dxa"/>
            <w:vMerge/>
            <w:shd w:val="clear" w:color="auto" w:fill="auto"/>
            <w:vAlign w:val="center"/>
          </w:tcPr>
          <w:p w14:paraId="16905AC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</w:p>
        </w:tc>
        <w:tc>
          <w:tcPr>
            <w:tcW w:w="3725" w:type="dxa"/>
            <w:shd w:val="clear" w:color="auto" w:fill="auto"/>
            <w:vAlign w:val="center"/>
          </w:tcPr>
          <w:p w14:paraId="3AF7CD07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11EDF">
              <w:rPr>
                <w:b/>
                <w:sz w:val="24"/>
              </w:rPr>
              <w:t>Куст.</w:t>
            </w:r>
          </w:p>
        </w:tc>
        <w:tc>
          <w:tcPr>
            <w:tcW w:w="0" w:type="auto"/>
            <w:shd w:val="clear" w:color="auto" w:fill="auto"/>
          </w:tcPr>
          <w:p w14:paraId="4F81509F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11EDF">
              <w:rPr>
                <w:bCs/>
                <w:sz w:val="24"/>
              </w:rPr>
              <w:t>240</w:t>
            </w:r>
          </w:p>
        </w:tc>
      </w:tr>
      <w:tr w:rsidR="00CF5596" w:rsidRPr="00A11EDF" w14:paraId="6A2D8447" w14:textId="77777777" w:rsidTr="00690417">
        <w:tc>
          <w:tcPr>
            <w:tcW w:w="0" w:type="auto"/>
            <w:vMerge/>
            <w:shd w:val="clear" w:color="auto" w:fill="auto"/>
            <w:vAlign w:val="center"/>
          </w:tcPr>
          <w:p w14:paraId="7DC24E5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</w:p>
        </w:tc>
        <w:tc>
          <w:tcPr>
            <w:tcW w:w="2096" w:type="dxa"/>
            <w:vMerge/>
            <w:shd w:val="clear" w:color="auto" w:fill="auto"/>
            <w:vAlign w:val="center"/>
          </w:tcPr>
          <w:p w14:paraId="2244F092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</w:p>
        </w:tc>
        <w:tc>
          <w:tcPr>
            <w:tcW w:w="3725" w:type="dxa"/>
            <w:shd w:val="clear" w:color="auto" w:fill="auto"/>
            <w:vAlign w:val="center"/>
          </w:tcPr>
          <w:p w14:paraId="49CDE017" w14:textId="77777777" w:rsidR="00CF5596" w:rsidRPr="00A11EDF" w:rsidRDefault="00CF5596" w:rsidP="00690417">
            <w:pPr>
              <w:pStyle w:val="a3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1E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Ожидающие подключение и проведение доп. работ</w:t>
            </w:r>
          </w:p>
        </w:tc>
        <w:tc>
          <w:tcPr>
            <w:tcW w:w="0" w:type="auto"/>
            <w:shd w:val="clear" w:color="auto" w:fill="auto"/>
          </w:tcPr>
          <w:p w14:paraId="7A1A9E08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11EDF">
              <w:rPr>
                <w:bCs/>
                <w:sz w:val="24"/>
              </w:rPr>
              <w:t>12</w:t>
            </w:r>
          </w:p>
        </w:tc>
      </w:tr>
      <w:tr w:rsidR="00CF5596" w:rsidRPr="00A11EDF" w14:paraId="4A4B022E" w14:textId="77777777" w:rsidTr="00690417">
        <w:tc>
          <w:tcPr>
            <w:tcW w:w="0" w:type="auto"/>
            <w:vMerge/>
            <w:shd w:val="clear" w:color="auto" w:fill="auto"/>
            <w:vAlign w:val="center"/>
          </w:tcPr>
          <w:p w14:paraId="6F387CDE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651B521F" w14:textId="77777777" w:rsidR="00CF5596" w:rsidRPr="00A11EDF" w:rsidRDefault="00CF5596" w:rsidP="00690417">
            <w:pPr>
              <w:pStyle w:val="a3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1E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Бездействующие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42A6AA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11EDF">
              <w:rPr>
                <w:bCs/>
                <w:sz w:val="24"/>
              </w:rPr>
              <w:t>58</w:t>
            </w:r>
          </w:p>
        </w:tc>
      </w:tr>
      <w:tr w:rsidR="00CF5596" w:rsidRPr="00A11EDF" w14:paraId="23FC583D" w14:textId="77777777" w:rsidTr="00690417">
        <w:tc>
          <w:tcPr>
            <w:tcW w:w="0" w:type="auto"/>
            <w:gridSpan w:val="3"/>
            <w:shd w:val="clear" w:color="auto" w:fill="auto"/>
            <w:vAlign w:val="center"/>
          </w:tcPr>
          <w:p w14:paraId="3A9F734E" w14:textId="77777777" w:rsidR="00CF5596" w:rsidRPr="00A11EDF" w:rsidRDefault="00CF5596" w:rsidP="00690417">
            <w:pPr>
              <w:pStyle w:val="a3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1E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Наблюдательные</w:t>
            </w:r>
            <w:proofErr w:type="spellEnd"/>
            <w:r w:rsidRPr="00A11E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1E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пьезометрические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21753F3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11EDF">
              <w:rPr>
                <w:bCs/>
                <w:sz w:val="24"/>
              </w:rPr>
              <w:t>149</w:t>
            </w:r>
          </w:p>
        </w:tc>
      </w:tr>
      <w:tr w:rsidR="00CF5596" w:rsidRPr="00A11EDF" w14:paraId="3065D017" w14:textId="77777777" w:rsidTr="00690417">
        <w:tc>
          <w:tcPr>
            <w:tcW w:w="0" w:type="auto"/>
            <w:gridSpan w:val="3"/>
            <w:shd w:val="clear" w:color="auto" w:fill="auto"/>
            <w:vAlign w:val="center"/>
          </w:tcPr>
          <w:p w14:paraId="22D1D02A" w14:textId="77777777" w:rsidR="00CF5596" w:rsidRPr="00A11EDF" w:rsidRDefault="00CF5596" w:rsidP="00690417">
            <w:pPr>
              <w:pStyle w:val="a3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1E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Поглощающие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62B90F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11EDF">
              <w:rPr>
                <w:bCs/>
                <w:sz w:val="24"/>
              </w:rPr>
              <w:t>20</w:t>
            </w:r>
          </w:p>
        </w:tc>
      </w:tr>
      <w:tr w:rsidR="00CF5596" w:rsidRPr="00A11EDF" w14:paraId="2CAAB741" w14:textId="77777777" w:rsidTr="00690417">
        <w:tc>
          <w:tcPr>
            <w:tcW w:w="0" w:type="auto"/>
            <w:gridSpan w:val="3"/>
            <w:shd w:val="clear" w:color="auto" w:fill="auto"/>
            <w:vAlign w:val="center"/>
          </w:tcPr>
          <w:p w14:paraId="4CECD334" w14:textId="77777777" w:rsidR="00CF5596" w:rsidRPr="00A11EDF" w:rsidRDefault="00CF5596" w:rsidP="00690417">
            <w:pPr>
              <w:pStyle w:val="a3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11E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A11E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консервации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46F4B5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11EDF">
              <w:rPr>
                <w:bCs/>
                <w:sz w:val="24"/>
              </w:rPr>
              <w:t>1</w:t>
            </w:r>
          </w:p>
        </w:tc>
      </w:tr>
      <w:tr w:rsidR="00CF5596" w:rsidRPr="00A11EDF" w14:paraId="72652A85" w14:textId="77777777" w:rsidTr="00690417">
        <w:tc>
          <w:tcPr>
            <w:tcW w:w="0" w:type="auto"/>
            <w:gridSpan w:val="3"/>
            <w:shd w:val="clear" w:color="auto" w:fill="auto"/>
            <w:vAlign w:val="center"/>
          </w:tcPr>
          <w:p w14:paraId="2C45003F" w14:textId="77777777" w:rsidR="00CF5596" w:rsidRPr="00A11EDF" w:rsidRDefault="00CF5596" w:rsidP="00690417">
            <w:pPr>
              <w:pStyle w:val="a3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1E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Ожидающие</w:t>
            </w:r>
            <w:proofErr w:type="spellEnd"/>
            <w:r w:rsidRPr="00A11E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1E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ликвидации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E273D3C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11EDF">
              <w:rPr>
                <w:bCs/>
                <w:sz w:val="24"/>
              </w:rPr>
              <w:t>0</w:t>
            </w:r>
          </w:p>
        </w:tc>
      </w:tr>
      <w:tr w:rsidR="00CF5596" w:rsidRPr="00A11EDF" w14:paraId="35316BC8" w14:textId="77777777" w:rsidTr="00690417">
        <w:tc>
          <w:tcPr>
            <w:tcW w:w="0" w:type="auto"/>
            <w:gridSpan w:val="3"/>
            <w:shd w:val="clear" w:color="auto" w:fill="auto"/>
            <w:vAlign w:val="center"/>
          </w:tcPr>
          <w:p w14:paraId="2E1D16BF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11EDF">
              <w:rPr>
                <w:b/>
                <w:sz w:val="24"/>
              </w:rPr>
              <w:t>Ликвидированные</w:t>
            </w:r>
          </w:p>
        </w:tc>
        <w:tc>
          <w:tcPr>
            <w:tcW w:w="0" w:type="auto"/>
            <w:shd w:val="clear" w:color="auto" w:fill="auto"/>
          </w:tcPr>
          <w:p w14:paraId="2CFE5C8E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11EDF">
              <w:rPr>
                <w:bCs/>
                <w:sz w:val="24"/>
              </w:rPr>
              <w:t>13</w:t>
            </w:r>
          </w:p>
        </w:tc>
      </w:tr>
    </w:tbl>
    <w:p w14:paraId="0646A9CE" w14:textId="77777777" w:rsidR="00D85588" w:rsidRDefault="00D85588" w:rsidP="00CF5596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064B5C18" w14:textId="77777777" w:rsidR="000F241E" w:rsidRPr="00A11EDF" w:rsidRDefault="000F241E" w:rsidP="00CF5596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4400BA56" w14:textId="2D6F3311" w:rsidR="00CF5596" w:rsidRPr="00A11EDF" w:rsidRDefault="00CF5596" w:rsidP="00CF5596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Таблица </w:t>
      </w:r>
      <w:r w:rsidR="00D85588" w:rsidRPr="00A11EDF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14:paraId="6AF9578C" w14:textId="5A96752B" w:rsidR="00CF5596" w:rsidRPr="009F205D" w:rsidRDefault="00CF5596" w:rsidP="00CF559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F205D">
        <w:rPr>
          <w:rFonts w:ascii="Times New Roman" w:hAnsi="Times New Roman" w:cs="Times New Roman"/>
          <w:sz w:val="28"/>
          <w:szCs w:val="28"/>
          <w:lang w:val="ru-RU"/>
        </w:rPr>
        <w:t xml:space="preserve">Распределение сеноманских скважин по эксплуатационным участкам Ямбургского месторождения по состоянию на </w:t>
      </w:r>
      <w:r w:rsidR="00EE0B5A" w:rsidRPr="008D0F8B">
        <w:rPr>
          <w:rFonts w:ascii="Times New Roman" w:hAnsi="Times New Roman" w:cs="Times New Roman"/>
          <w:sz w:val="28"/>
          <w:lang w:val="ru-RU"/>
        </w:rPr>
        <w:t>выбранный год эксплуатации</w:t>
      </w:r>
      <w:r w:rsidRPr="009F205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pPr w:leftFromText="180" w:rightFromText="180" w:vertAnchor="text" w:horzAnchor="margin" w:tblpY="283"/>
        <w:tblW w:w="9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99"/>
        <w:gridCol w:w="576"/>
        <w:gridCol w:w="576"/>
        <w:gridCol w:w="576"/>
        <w:gridCol w:w="576"/>
        <w:gridCol w:w="506"/>
        <w:gridCol w:w="576"/>
        <w:gridCol w:w="576"/>
        <w:gridCol w:w="576"/>
        <w:gridCol w:w="506"/>
        <w:gridCol w:w="576"/>
        <w:gridCol w:w="506"/>
        <w:gridCol w:w="506"/>
        <w:gridCol w:w="696"/>
      </w:tblGrid>
      <w:tr w:rsidR="00CF5596" w:rsidRPr="00A11EDF" w14:paraId="32E7DFC9" w14:textId="77777777" w:rsidTr="00690417">
        <w:trPr>
          <w:cantSplit/>
          <w:trHeight w:val="1418"/>
          <w:tblHeader/>
        </w:trPr>
        <w:tc>
          <w:tcPr>
            <w:tcW w:w="0" w:type="auto"/>
            <w:shd w:val="pct20" w:color="auto" w:fill="auto"/>
            <w:vAlign w:val="center"/>
          </w:tcPr>
          <w:p w14:paraId="7AA07BAF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A11EDF">
              <w:rPr>
                <w:rFonts w:eastAsia="Times New Roman"/>
                <w:b/>
                <w:sz w:val="24"/>
              </w:rPr>
              <w:t>Категория скважин</w:t>
            </w:r>
          </w:p>
        </w:tc>
        <w:tc>
          <w:tcPr>
            <w:tcW w:w="0" w:type="auto"/>
            <w:shd w:val="pct20" w:color="auto" w:fill="auto"/>
            <w:textDirection w:val="btLr"/>
            <w:vAlign w:val="center"/>
          </w:tcPr>
          <w:p w14:paraId="79B5E314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A11EDF">
              <w:rPr>
                <w:rFonts w:eastAsia="Times New Roman"/>
                <w:b/>
                <w:sz w:val="24"/>
              </w:rPr>
              <w:t>УКПГ-1</w:t>
            </w:r>
          </w:p>
        </w:tc>
        <w:tc>
          <w:tcPr>
            <w:tcW w:w="0" w:type="auto"/>
            <w:shd w:val="pct20" w:color="auto" w:fill="auto"/>
            <w:textDirection w:val="btLr"/>
            <w:vAlign w:val="center"/>
          </w:tcPr>
          <w:p w14:paraId="51D575DE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A11EDF">
              <w:rPr>
                <w:rFonts w:eastAsia="Times New Roman"/>
                <w:b/>
                <w:sz w:val="24"/>
              </w:rPr>
              <w:t>УКПГ-2</w:t>
            </w:r>
          </w:p>
        </w:tc>
        <w:tc>
          <w:tcPr>
            <w:tcW w:w="0" w:type="auto"/>
            <w:shd w:val="pct20" w:color="auto" w:fill="auto"/>
            <w:textDirection w:val="btLr"/>
            <w:vAlign w:val="center"/>
          </w:tcPr>
          <w:p w14:paraId="0517AC61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A11EDF">
              <w:rPr>
                <w:rFonts w:eastAsia="Times New Roman"/>
                <w:b/>
                <w:sz w:val="24"/>
              </w:rPr>
              <w:t>УКПГ-3</w:t>
            </w:r>
          </w:p>
        </w:tc>
        <w:tc>
          <w:tcPr>
            <w:tcW w:w="0" w:type="auto"/>
            <w:shd w:val="pct20" w:color="auto" w:fill="auto"/>
            <w:textDirection w:val="btLr"/>
            <w:vAlign w:val="center"/>
          </w:tcPr>
          <w:p w14:paraId="783CB9D6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A11EDF">
              <w:rPr>
                <w:rFonts w:eastAsia="Times New Roman"/>
                <w:b/>
                <w:sz w:val="24"/>
              </w:rPr>
              <w:t>УКПГ-4А</w:t>
            </w:r>
          </w:p>
        </w:tc>
        <w:tc>
          <w:tcPr>
            <w:tcW w:w="0" w:type="auto"/>
            <w:shd w:val="pct20" w:color="auto" w:fill="auto"/>
            <w:textDirection w:val="btLr"/>
            <w:vAlign w:val="center"/>
          </w:tcPr>
          <w:p w14:paraId="4CB23436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A11EDF">
              <w:rPr>
                <w:rFonts w:eastAsia="Times New Roman"/>
                <w:b/>
                <w:sz w:val="24"/>
              </w:rPr>
              <w:t>УКПГ-4</w:t>
            </w:r>
          </w:p>
        </w:tc>
        <w:tc>
          <w:tcPr>
            <w:tcW w:w="0" w:type="auto"/>
            <w:shd w:val="pct20" w:color="auto" w:fill="auto"/>
            <w:textDirection w:val="btLr"/>
            <w:vAlign w:val="center"/>
          </w:tcPr>
          <w:p w14:paraId="6B89E3FD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A11EDF">
              <w:rPr>
                <w:rFonts w:eastAsia="Times New Roman"/>
                <w:b/>
                <w:sz w:val="24"/>
              </w:rPr>
              <w:t>УКПГ-5</w:t>
            </w:r>
          </w:p>
        </w:tc>
        <w:tc>
          <w:tcPr>
            <w:tcW w:w="0" w:type="auto"/>
            <w:shd w:val="pct20" w:color="auto" w:fill="auto"/>
            <w:textDirection w:val="btLr"/>
            <w:vAlign w:val="center"/>
          </w:tcPr>
          <w:p w14:paraId="23FC6217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A11EDF">
              <w:rPr>
                <w:rFonts w:eastAsia="Times New Roman"/>
                <w:b/>
                <w:sz w:val="24"/>
              </w:rPr>
              <w:t>УКПГ-6</w:t>
            </w:r>
          </w:p>
        </w:tc>
        <w:tc>
          <w:tcPr>
            <w:tcW w:w="0" w:type="auto"/>
            <w:shd w:val="pct20" w:color="auto" w:fill="auto"/>
            <w:textDirection w:val="btLr"/>
            <w:vAlign w:val="center"/>
          </w:tcPr>
          <w:p w14:paraId="244BC587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A11EDF">
              <w:rPr>
                <w:rFonts w:eastAsia="Times New Roman"/>
                <w:b/>
                <w:sz w:val="24"/>
              </w:rPr>
              <w:t>УКПГ-7</w:t>
            </w:r>
          </w:p>
        </w:tc>
        <w:tc>
          <w:tcPr>
            <w:tcW w:w="0" w:type="auto"/>
            <w:shd w:val="pct20" w:color="auto" w:fill="auto"/>
            <w:textDirection w:val="btLr"/>
            <w:vAlign w:val="center"/>
          </w:tcPr>
          <w:p w14:paraId="09E5963A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</w:rPr>
            </w:pPr>
            <w:r w:rsidRPr="00A11EDF">
              <w:rPr>
                <w:rFonts w:eastAsia="Times New Roman"/>
                <w:bCs/>
                <w:sz w:val="24"/>
              </w:rPr>
              <w:t>УКПГ-8</w:t>
            </w:r>
          </w:p>
        </w:tc>
        <w:tc>
          <w:tcPr>
            <w:tcW w:w="0" w:type="auto"/>
            <w:shd w:val="pct20" w:color="auto" w:fill="auto"/>
            <w:textDirection w:val="btLr"/>
            <w:vAlign w:val="center"/>
          </w:tcPr>
          <w:p w14:paraId="47C0DBCD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</w:rPr>
            </w:pPr>
            <w:r w:rsidRPr="00A11EDF">
              <w:rPr>
                <w:rFonts w:eastAsia="Times New Roman"/>
                <w:bCs/>
                <w:sz w:val="24"/>
              </w:rPr>
              <w:t>УКПГ-9</w:t>
            </w:r>
          </w:p>
        </w:tc>
        <w:tc>
          <w:tcPr>
            <w:tcW w:w="0" w:type="auto"/>
            <w:shd w:val="pct20" w:color="auto" w:fill="auto"/>
            <w:textDirection w:val="btLr"/>
            <w:vAlign w:val="center"/>
          </w:tcPr>
          <w:p w14:paraId="4CBD322C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</w:rPr>
            </w:pPr>
            <w:r w:rsidRPr="00A11EDF">
              <w:rPr>
                <w:rFonts w:eastAsia="Times New Roman"/>
                <w:bCs/>
                <w:sz w:val="24"/>
              </w:rPr>
              <w:t>УППГ-10</w:t>
            </w:r>
          </w:p>
        </w:tc>
        <w:tc>
          <w:tcPr>
            <w:tcW w:w="0" w:type="auto"/>
            <w:shd w:val="pct20" w:color="auto" w:fill="auto"/>
            <w:textDirection w:val="btLr"/>
          </w:tcPr>
          <w:p w14:paraId="113A8EA4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</w:rPr>
            </w:pPr>
            <w:r w:rsidRPr="00A11EDF">
              <w:rPr>
                <w:rFonts w:eastAsia="Times New Roman"/>
                <w:bCs/>
                <w:sz w:val="24"/>
              </w:rPr>
              <w:t>ТП-9</w:t>
            </w:r>
          </w:p>
        </w:tc>
        <w:tc>
          <w:tcPr>
            <w:tcW w:w="0" w:type="auto"/>
            <w:shd w:val="pct20" w:color="auto" w:fill="auto"/>
            <w:textDirection w:val="btLr"/>
            <w:vAlign w:val="center"/>
          </w:tcPr>
          <w:p w14:paraId="0E7ED617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</w:rPr>
            </w:pPr>
            <w:r w:rsidRPr="00A11EDF">
              <w:rPr>
                <w:rFonts w:eastAsia="Times New Roman"/>
                <w:bCs/>
                <w:sz w:val="24"/>
              </w:rPr>
              <w:t>Всего</w:t>
            </w:r>
          </w:p>
        </w:tc>
      </w:tr>
      <w:tr w:rsidR="00CF5596" w:rsidRPr="00A11EDF" w14:paraId="335D557A" w14:textId="77777777" w:rsidTr="00690417">
        <w:tc>
          <w:tcPr>
            <w:tcW w:w="0" w:type="auto"/>
            <w:vAlign w:val="center"/>
          </w:tcPr>
          <w:p w14:paraId="0480FB0A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left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1. Эксплуатационные,</w:t>
            </w:r>
          </w:p>
          <w:p w14:paraId="632B5A04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left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в том числе:</w:t>
            </w:r>
          </w:p>
        </w:tc>
        <w:tc>
          <w:tcPr>
            <w:tcW w:w="0" w:type="auto"/>
            <w:vAlign w:val="center"/>
          </w:tcPr>
          <w:p w14:paraId="11292BD0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101</w:t>
            </w:r>
          </w:p>
        </w:tc>
        <w:tc>
          <w:tcPr>
            <w:tcW w:w="0" w:type="auto"/>
            <w:vAlign w:val="center"/>
          </w:tcPr>
          <w:p w14:paraId="738294AA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103</w:t>
            </w:r>
          </w:p>
        </w:tc>
        <w:tc>
          <w:tcPr>
            <w:tcW w:w="0" w:type="auto"/>
            <w:vAlign w:val="center"/>
          </w:tcPr>
          <w:p w14:paraId="738E303F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110</w:t>
            </w:r>
          </w:p>
        </w:tc>
        <w:tc>
          <w:tcPr>
            <w:tcW w:w="0" w:type="auto"/>
            <w:vAlign w:val="center"/>
          </w:tcPr>
          <w:p w14:paraId="30DDCFB5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94</w:t>
            </w:r>
          </w:p>
        </w:tc>
        <w:tc>
          <w:tcPr>
            <w:tcW w:w="0" w:type="auto"/>
            <w:vAlign w:val="center"/>
          </w:tcPr>
          <w:p w14:paraId="48761F1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83</w:t>
            </w:r>
          </w:p>
        </w:tc>
        <w:tc>
          <w:tcPr>
            <w:tcW w:w="0" w:type="auto"/>
            <w:vAlign w:val="center"/>
          </w:tcPr>
          <w:p w14:paraId="76942C2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104</w:t>
            </w:r>
          </w:p>
        </w:tc>
        <w:tc>
          <w:tcPr>
            <w:tcW w:w="0" w:type="auto"/>
            <w:vAlign w:val="center"/>
          </w:tcPr>
          <w:p w14:paraId="2D6F53E6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110</w:t>
            </w:r>
          </w:p>
        </w:tc>
        <w:tc>
          <w:tcPr>
            <w:tcW w:w="0" w:type="auto"/>
            <w:vAlign w:val="center"/>
          </w:tcPr>
          <w:p w14:paraId="22F27626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122</w:t>
            </w:r>
          </w:p>
        </w:tc>
        <w:tc>
          <w:tcPr>
            <w:tcW w:w="0" w:type="auto"/>
            <w:vAlign w:val="center"/>
          </w:tcPr>
          <w:p w14:paraId="4AAB503E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70</w:t>
            </w:r>
          </w:p>
        </w:tc>
        <w:tc>
          <w:tcPr>
            <w:tcW w:w="0" w:type="auto"/>
            <w:vAlign w:val="center"/>
          </w:tcPr>
          <w:p w14:paraId="29323C75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100</w:t>
            </w:r>
          </w:p>
        </w:tc>
        <w:tc>
          <w:tcPr>
            <w:tcW w:w="0" w:type="auto"/>
            <w:vAlign w:val="center"/>
          </w:tcPr>
          <w:p w14:paraId="0746177E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32</w:t>
            </w:r>
          </w:p>
        </w:tc>
        <w:tc>
          <w:tcPr>
            <w:tcW w:w="0" w:type="auto"/>
            <w:vAlign w:val="center"/>
          </w:tcPr>
          <w:p w14:paraId="26FFFF16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44</w:t>
            </w:r>
          </w:p>
        </w:tc>
        <w:tc>
          <w:tcPr>
            <w:tcW w:w="0" w:type="auto"/>
            <w:vAlign w:val="center"/>
          </w:tcPr>
          <w:p w14:paraId="45E9BF51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1073</w:t>
            </w:r>
          </w:p>
        </w:tc>
      </w:tr>
      <w:tr w:rsidR="00CF5596" w:rsidRPr="00A11EDF" w14:paraId="091A2D6A" w14:textId="77777777" w:rsidTr="00690417">
        <w:tc>
          <w:tcPr>
            <w:tcW w:w="0" w:type="auto"/>
            <w:vAlign w:val="center"/>
          </w:tcPr>
          <w:p w14:paraId="1EA4F500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left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а) действующие</w:t>
            </w:r>
          </w:p>
        </w:tc>
        <w:tc>
          <w:tcPr>
            <w:tcW w:w="0" w:type="auto"/>
            <w:vAlign w:val="center"/>
          </w:tcPr>
          <w:p w14:paraId="3957C602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89</w:t>
            </w:r>
          </w:p>
        </w:tc>
        <w:tc>
          <w:tcPr>
            <w:tcW w:w="0" w:type="auto"/>
            <w:vAlign w:val="center"/>
          </w:tcPr>
          <w:p w14:paraId="77541FBA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100</w:t>
            </w:r>
          </w:p>
        </w:tc>
        <w:tc>
          <w:tcPr>
            <w:tcW w:w="0" w:type="auto"/>
            <w:vAlign w:val="center"/>
          </w:tcPr>
          <w:p w14:paraId="71521D13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107</w:t>
            </w:r>
          </w:p>
        </w:tc>
        <w:tc>
          <w:tcPr>
            <w:tcW w:w="0" w:type="auto"/>
            <w:vAlign w:val="center"/>
          </w:tcPr>
          <w:p w14:paraId="76326181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86</w:t>
            </w:r>
          </w:p>
        </w:tc>
        <w:tc>
          <w:tcPr>
            <w:tcW w:w="0" w:type="auto"/>
            <w:vAlign w:val="center"/>
          </w:tcPr>
          <w:p w14:paraId="05D37898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80</w:t>
            </w:r>
          </w:p>
        </w:tc>
        <w:tc>
          <w:tcPr>
            <w:tcW w:w="0" w:type="auto"/>
            <w:vAlign w:val="center"/>
          </w:tcPr>
          <w:p w14:paraId="1CC613E5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103</w:t>
            </w:r>
          </w:p>
        </w:tc>
        <w:tc>
          <w:tcPr>
            <w:tcW w:w="0" w:type="auto"/>
            <w:vAlign w:val="center"/>
          </w:tcPr>
          <w:p w14:paraId="75F60644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101</w:t>
            </w:r>
          </w:p>
        </w:tc>
        <w:tc>
          <w:tcPr>
            <w:tcW w:w="0" w:type="auto"/>
            <w:vAlign w:val="center"/>
          </w:tcPr>
          <w:p w14:paraId="7A5B42E1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106</w:t>
            </w:r>
          </w:p>
        </w:tc>
        <w:tc>
          <w:tcPr>
            <w:tcW w:w="0" w:type="auto"/>
            <w:vAlign w:val="center"/>
          </w:tcPr>
          <w:p w14:paraId="1A21AC66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68</w:t>
            </w:r>
          </w:p>
        </w:tc>
        <w:tc>
          <w:tcPr>
            <w:tcW w:w="0" w:type="auto"/>
            <w:vAlign w:val="center"/>
          </w:tcPr>
          <w:p w14:paraId="18DF85DF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88</w:t>
            </w:r>
          </w:p>
        </w:tc>
        <w:tc>
          <w:tcPr>
            <w:tcW w:w="0" w:type="auto"/>
            <w:vAlign w:val="center"/>
          </w:tcPr>
          <w:p w14:paraId="521F740F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31</w:t>
            </w:r>
          </w:p>
        </w:tc>
        <w:tc>
          <w:tcPr>
            <w:tcW w:w="0" w:type="auto"/>
            <w:vAlign w:val="center"/>
          </w:tcPr>
          <w:p w14:paraId="1BB43832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44</w:t>
            </w:r>
          </w:p>
        </w:tc>
        <w:tc>
          <w:tcPr>
            <w:tcW w:w="0" w:type="auto"/>
            <w:vAlign w:val="center"/>
          </w:tcPr>
          <w:p w14:paraId="6BDC9A59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1003</w:t>
            </w:r>
          </w:p>
        </w:tc>
      </w:tr>
      <w:tr w:rsidR="00CF5596" w:rsidRPr="00A11EDF" w14:paraId="4F7BE32A" w14:textId="77777777" w:rsidTr="00690417">
        <w:tc>
          <w:tcPr>
            <w:tcW w:w="0" w:type="auto"/>
            <w:vAlign w:val="center"/>
          </w:tcPr>
          <w:p w14:paraId="4C4CF055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left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б) бездействующие</w:t>
            </w:r>
          </w:p>
        </w:tc>
        <w:tc>
          <w:tcPr>
            <w:tcW w:w="0" w:type="auto"/>
            <w:vAlign w:val="center"/>
          </w:tcPr>
          <w:p w14:paraId="3EACC8E4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05A3AEC5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3</w:t>
            </w:r>
          </w:p>
        </w:tc>
        <w:tc>
          <w:tcPr>
            <w:tcW w:w="0" w:type="auto"/>
            <w:vAlign w:val="center"/>
          </w:tcPr>
          <w:p w14:paraId="73746A2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3</w:t>
            </w:r>
          </w:p>
        </w:tc>
        <w:tc>
          <w:tcPr>
            <w:tcW w:w="0" w:type="auto"/>
            <w:vAlign w:val="center"/>
          </w:tcPr>
          <w:p w14:paraId="5419F313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8</w:t>
            </w:r>
          </w:p>
        </w:tc>
        <w:tc>
          <w:tcPr>
            <w:tcW w:w="0" w:type="auto"/>
            <w:vAlign w:val="center"/>
          </w:tcPr>
          <w:p w14:paraId="028EF8B2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3</w:t>
            </w:r>
          </w:p>
        </w:tc>
        <w:tc>
          <w:tcPr>
            <w:tcW w:w="0" w:type="auto"/>
            <w:vAlign w:val="center"/>
          </w:tcPr>
          <w:p w14:paraId="41E78182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</w:t>
            </w:r>
          </w:p>
        </w:tc>
        <w:tc>
          <w:tcPr>
            <w:tcW w:w="0" w:type="auto"/>
            <w:vAlign w:val="center"/>
          </w:tcPr>
          <w:p w14:paraId="69601E96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9</w:t>
            </w:r>
          </w:p>
        </w:tc>
        <w:tc>
          <w:tcPr>
            <w:tcW w:w="0" w:type="auto"/>
            <w:vAlign w:val="center"/>
          </w:tcPr>
          <w:p w14:paraId="2782407A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16</w:t>
            </w:r>
          </w:p>
        </w:tc>
        <w:tc>
          <w:tcPr>
            <w:tcW w:w="0" w:type="auto"/>
            <w:vAlign w:val="center"/>
          </w:tcPr>
          <w:p w14:paraId="4AF055F2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2</w:t>
            </w:r>
          </w:p>
        </w:tc>
        <w:tc>
          <w:tcPr>
            <w:tcW w:w="0" w:type="auto"/>
            <w:vAlign w:val="center"/>
          </w:tcPr>
          <w:p w14:paraId="011E05A7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77CB77E2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</w:t>
            </w:r>
          </w:p>
        </w:tc>
        <w:tc>
          <w:tcPr>
            <w:tcW w:w="0" w:type="auto"/>
            <w:vAlign w:val="center"/>
          </w:tcPr>
          <w:p w14:paraId="53C31D5A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7F49DBA2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58</w:t>
            </w:r>
          </w:p>
        </w:tc>
      </w:tr>
      <w:tr w:rsidR="00CF5596" w:rsidRPr="00A11EDF" w14:paraId="7B4EDD6D" w14:textId="77777777" w:rsidTr="00690417">
        <w:tc>
          <w:tcPr>
            <w:tcW w:w="0" w:type="auto"/>
            <w:vAlign w:val="center"/>
          </w:tcPr>
          <w:p w14:paraId="5EC6B246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left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 xml:space="preserve">в) </w:t>
            </w:r>
            <w:proofErr w:type="spellStart"/>
            <w:r w:rsidRPr="00A11EDF">
              <w:rPr>
                <w:rFonts w:eastAsia="Times New Roman"/>
                <w:sz w:val="24"/>
              </w:rPr>
              <w:t>ожид</w:t>
            </w:r>
            <w:proofErr w:type="spellEnd"/>
            <w:r w:rsidRPr="00A11EDF">
              <w:rPr>
                <w:rFonts w:eastAsia="Times New Roman"/>
                <w:sz w:val="24"/>
              </w:rPr>
              <w:t>. подключения</w:t>
            </w:r>
          </w:p>
        </w:tc>
        <w:tc>
          <w:tcPr>
            <w:tcW w:w="0" w:type="auto"/>
            <w:vAlign w:val="center"/>
          </w:tcPr>
          <w:p w14:paraId="07B2167A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56150123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7ED98C1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7AE0D354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E183088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210AA45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304FED75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05557667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3AABF92D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7283102E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2910B6F0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0146E358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78C4564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12</w:t>
            </w:r>
          </w:p>
        </w:tc>
      </w:tr>
      <w:tr w:rsidR="00CF5596" w:rsidRPr="00A11EDF" w14:paraId="74BB3E63" w14:textId="77777777" w:rsidTr="00690417">
        <w:tc>
          <w:tcPr>
            <w:tcW w:w="0" w:type="auto"/>
            <w:vAlign w:val="center"/>
          </w:tcPr>
          <w:p w14:paraId="1B918A9C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left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 xml:space="preserve">2. </w:t>
            </w:r>
            <w:proofErr w:type="spellStart"/>
            <w:r w:rsidRPr="00A11EDF">
              <w:rPr>
                <w:rFonts w:eastAsia="Times New Roman"/>
                <w:sz w:val="24"/>
              </w:rPr>
              <w:t>Наблюд</w:t>
            </w:r>
            <w:proofErr w:type="spellEnd"/>
            <w:r w:rsidRPr="00A11EDF">
              <w:rPr>
                <w:rFonts w:eastAsia="Times New Roman"/>
                <w:sz w:val="24"/>
              </w:rPr>
              <w:t xml:space="preserve">. и </w:t>
            </w:r>
            <w:proofErr w:type="spellStart"/>
            <w:r w:rsidRPr="00A11EDF">
              <w:rPr>
                <w:rFonts w:eastAsia="Times New Roman"/>
                <w:sz w:val="24"/>
              </w:rPr>
              <w:t>пьезомет</w:t>
            </w:r>
            <w:proofErr w:type="spellEnd"/>
            <w:r w:rsidRPr="00A11EDF">
              <w:rPr>
                <w:rFonts w:eastAsia="Times New Roman"/>
                <w:sz w:val="24"/>
              </w:rPr>
              <w:t>.</w:t>
            </w:r>
          </w:p>
        </w:tc>
        <w:tc>
          <w:tcPr>
            <w:tcW w:w="0" w:type="auto"/>
            <w:vAlign w:val="center"/>
          </w:tcPr>
          <w:p w14:paraId="397F4309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16</w:t>
            </w:r>
          </w:p>
        </w:tc>
        <w:tc>
          <w:tcPr>
            <w:tcW w:w="0" w:type="auto"/>
            <w:vAlign w:val="center"/>
          </w:tcPr>
          <w:p w14:paraId="623B8B3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17</w:t>
            </w:r>
          </w:p>
        </w:tc>
        <w:tc>
          <w:tcPr>
            <w:tcW w:w="0" w:type="auto"/>
            <w:vAlign w:val="center"/>
          </w:tcPr>
          <w:p w14:paraId="215943E8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16</w:t>
            </w:r>
          </w:p>
        </w:tc>
        <w:tc>
          <w:tcPr>
            <w:tcW w:w="0" w:type="auto"/>
            <w:vAlign w:val="center"/>
          </w:tcPr>
          <w:p w14:paraId="788EDD37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7</w:t>
            </w:r>
          </w:p>
        </w:tc>
        <w:tc>
          <w:tcPr>
            <w:tcW w:w="0" w:type="auto"/>
            <w:vAlign w:val="center"/>
          </w:tcPr>
          <w:p w14:paraId="1BC98131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15</w:t>
            </w:r>
          </w:p>
        </w:tc>
        <w:tc>
          <w:tcPr>
            <w:tcW w:w="0" w:type="auto"/>
            <w:vAlign w:val="center"/>
          </w:tcPr>
          <w:p w14:paraId="1C6DF22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15</w:t>
            </w:r>
          </w:p>
        </w:tc>
        <w:tc>
          <w:tcPr>
            <w:tcW w:w="0" w:type="auto"/>
            <w:vAlign w:val="center"/>
          </w:tcPr>
          <w:p w14:paraId="40F02C65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13</w:t>
            </w:r>
          </w:p>
        </w:tc>
        <w:tc>
          <w:tcPr>
            <w:tcW w:w="0" w:type="auto"/>
            <w:vAlign w:val="center"/>
          </w:tcPr>
          <w:p w14:paraId="58E3F130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3BA897C1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3</w:t>
            </w:r>
          </w:p>
        </w:tc>
        <w:tc>
          <w:tcPr>
            <w:tcW w:w="0" w:type="auto"/>
            <w:vAlign w:val="center"/>
          </w:tcPr>
          <w:p w14:paraId="4DD28E5F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16</w:t>
            </w:r>
          </w:p>
        </w:tc>
        <w:tc>
          <w:tcPr>
            <w:tcW w:w="0" w:type="auto"/>
            <w:vAlign w:val="center"/>
          </w:tcPr>
          <w:p w14:paraId="21ACA263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76DE7B91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9</w:t>
            </w:r>
          </w:p>
        </w:tc>
        <w:tc>
          <w:tcPr>
            <w:tcW w:w="0" w:type="auto"/>
            <w:vAlign w:val="center"/>
          </w:tcPr>
          <w:p w14:paraId="50374E14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149</w:t>
            </w:r>
          </w:p>
        </w:tc>
      </w:tr>
      <w:tr w:rsidR="00CF5596" w:rsidRPr="00A11EDF" w14:paraId="60B504E3" w14:textId="77777777" w:rsidTr="00690417">
        <w:tc>
          <w:tcPr>
            <w:tcW w:w="0" w:type="auto"/>
            <w:vAlign w:val="center"/>
          </w:tcPr>
          <w:p w14:paraId="4E555619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left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3. Поглощающие</w:t>
            </w:r>
          </w:p>
        </w:tc>
        <w:tc>
          <w:tcPr>
            <w:tcW w:w="0" w:type="auto"/>
            <w:vAlign w:val="center"/>
          </w:tcPr>
          <w:p w14:paraId="3AD4D9E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2</w:t>
            </w:r>
          </w:p>
        </w:tc>
        <w:tc>
          <w:tcPr>
            <w:tcW w:w="0" w:type="auto"/>
            <w:vAlign w:val="center"/>
          </w:tcPr>
          <w:p w14:paraId="12B8E83C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6</w:t>
            </w:r>
          </w:p>
        </w:tc>
        <w:tc>
          <w:tcPr>
            <w:tcW w:w="0" w:type="auto"/>
            <w:vAlign w:val="center"/>
          </w:tcPr>
          <w:p w14:paraId="5AB213CC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2</w:t>
            </w:r>
          </w:p>
        </w:tc>
        <w:tc>
          <w:tcPr>
            <w:tcW w:w="0" w:type="auto"/>
            <w:vAlign w:val="center"/>
          </w:tcPr>
          <w:p w14:paraId="7CAE5651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2</w:t>
            </w:r>
          </w:p>
        </w:tc>
        <w:tc>
          <w:tcPr>
            <w:tcW w:w="0" w:type="auto"/>
            <w:vAlign w:val="center"/>
          </w:tcPr>
          <w:p w14:paraId="47326021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729EB1D2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2</w:t>
            </w:r>
          </w:p>
        </w:tc>
        <w:tc>
          <w:tcPr>
            <w:tcW w:w="0" w:type="auto"/>
            <w:vAlign w:val="center"/>
          </w:tcPr>
          <w:p w14:paraId="4D18AB57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2</w:t>
            </w:r>
          </w:p>
        </w:tc>
        <w:tc>
          <w:tcPr>
            <w:tcW w:w="0" w:type="auto"/>
            <w:vAlign w:val="center"/>
          </w:tcPr>
          <w:p w14:paraId="467211B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2</w:t>
            </w:r>
          </w:p>
        </w:tc>
        <w:tc>
          <w:tcPr>
            <w:tcW w:w="0" w:type="auto"/>
            <w:vAlign w:val="center"/>
          </w:tcPr>
          <w:p w14:paraId="211F06B5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3E510414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2</w:t>
            </w:r>
          </w:p>
        </w:tc>
        <w:tc>
          <w:tcPr>
            <w:tcW w:w="0" w:type="auto"/>
            <w:vAlign w:val="center"/>
          </w:tcPr>
          <w:p w14:paraId="45164131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01CFCB0C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BAD4176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20</w:t>
            </w:r>
          </w:p>
        </w:tc>
      </w:tr>
      <w:tr w:rsidR="00CF5596" w:rsidRPr="00A11EDF" w14:paraId="142F5DA8" w14:textId="77777777" w:rsidTr="00690417">
        <w:tc>
          <w:tcPr>
            <w:tcW w:w="0" w:type="auto"/>
            <w:vAlign w:val="center"/>
          </w:tcPr>
          <w:p w14:paraId="1B897213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left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4. В консервации</w:t>
            </w:r>
          </w:p>
        </w:tc>
        <w:tc>
          <w:tcPr>
            <w:tcW w:w="0" w:type="auto"/>
            <w:vAlign w:val="center"/>
          </w:tcPr>
          <w:p w14:paraId="02EA152D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693B23C1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CD79D1A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6B2ADD6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5FC3B7D7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7270AFC9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68149572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78B6381D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01939A7D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69A5AE5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</w:t>
            </w:r>
          </w:p>
        </w:tc>
        <w:tc>
          <w:tcPr>
            <w:tcW w:w="0" w:type="auto"/>
            <w:vAlign w:val="center"/>
          </w:tcPr>
          <w:p w14:paraId="3A9DC07C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50EE2A5A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5BDBA3FF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</w:t>
            </w:r>
          </w:p>
        </w:tc>
      </w:tr>
      <w:tr w:rsidR="00CF5596" w:rsidRPr="00A11EDF" w14:paraId="09BECCCB" w14:textId="77777777" w:rsidTr="00690417">
        <w:tc>
          <w:tcPr>
            <w:tcW w:w="0" w:type="auto"/>
            <w:vAlign w:val="center"/>
          </w:tcPr>
          <w:p w14:paraId="7828BEB5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left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5. Ожидающие ликвид.</w:t>
            </w:r>
          </w:p>
        </w:tc>
        <w:tc>
          <w:tcPr>
            <w:tcW w:w="0" w:type="auto"/>
            <w:vAlign w:val="center"/>
          </w:tcPr>
          <w:p w14:paraId="4E292D4C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CBBAD14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66EBA464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790E7F25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3C30A115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30A0792C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17555EF5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4128ABE7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5057A106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4CC9306E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5D53D037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7367A92A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6AD1B2A1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0</w:t>
            </w:r>
          </w:p>
        </w:tc>
      </w:tr>
      <w:tr w:rsidR="00CF5596" w:rsidRPr="00A11EDF" w14:paraId="00B06E26" w14:textId="77777777" w:rsidTr="00690417">
        <w:tc>
          <w:tcPr>
            <w:tcW w:w="0" w:type="auto"/>
            <w:vAlign w:val="center"/>
          </w:tcPr>
          <w:p w14:paraId="77C3366C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left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6. Ликвидированные</w:t>
            </w:r>
          </w:p>
        </w:tc>
        <w:tc>
          <w:tcPr>
            <w:tcW w:w="0" w:type="auto"/>
            <w:vAlign w:val="center"/>
          </w:tcPr>
          <w:p w14:paraId="170BD3A9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3</w:t>
            </w:r>
          </w:p>
        </w:tc>
        <w:tc>
          <w:tcPr>
            <w:tcW w:w="0" w:type="auto"/>
            <w:vAlign w:val="center"/>
          </w:tcPr>
          <w:p w14:paraId="3BC3A8C7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</w:t>
            </w:r>
          </w:p>
        </w:tc>
        <w:tc>
          <w:tcPr>
            <w:tcW w:w="0" w:type="auto"/>
            <w:vAlign w:val="center"/>
          </w:tcPr>
          <w:p w14:paraId="5C2E9E7A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03829367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3</w:t>
            </w:r>
          </w:p>
        </w:tc>
        <w:tc>
          <w:tcPr>
            <w:tcW w:w="0" w:type="auto"/>
            <w:vAlign w:val="center"/>
          </w:tcPr>
          <w:p w14:paraId="435D8B2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76B0C5A9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769BEAD0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2</w:t>
            </w:r>
          </w:p>
        </w:tc>
        <w:tc>
          <w:tcPr>
            <w:tcW w:w="0" w:type="auto"/>
            <w:vAlign w:val="center"/>
          </w:tcPr>
          <w:p w14:paraId="568C28A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2</w:t>
            </w:r>
          </w:p>
        </w:tc>
        <w:tc>
          <w:tcPr>
            <w:tcW w:w="0" w:type="auto"/>
            <w:vAlign w:val="center"/>
          </w:tcPr>
          <w:p w14:paraId="5A0112BE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2</w:t>
            </w:r>
          </w:p>
        </w:tc>
        <w:tc>
          <w:tcPr>
            <w:tcW w:w="0" w:type="auto"/>
            <w:vAlign w:val="center"/>
          </w:tcPr>
          <w:p w14:paraId="7638EF11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01385C89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6A42A2E6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19703510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13</w:t>
            </w:r>
          </w:p>
        </w:tc>
      </w:tr>
      <w:tr w:rsidR="00CF5596" w:rsidRPr="00A11EDF" w14:paraId="2F27E68D" w14:textId="77777777" w:rsidTr="00690417">
        <w:tc>
          <w:tcPr>
            <w:tcW w:w="0" w:type="auto"/>
            <w:vAlign w:val="center"/>
          </w:tcPr>
          <w:p w14:paraId="0B7E5849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left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Общий фонд</w:t>
            </w:r>
          </w:p>
        </w:tc>
        <w:tc>
          <w:tcPr>
            <w:tcW w:w="0" w:type="auto"/>
            <w:vAlign w:val="center"/>
          </w:tcPr>
          <w:p w14:paraId="090DB002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122</w:t>
            </w:r>
          </w:p>
        </w:tc>
        <w:tc>
          <w:tcPr>
            <w:tcW w:w="0" w:type="auto"/>
            <w:vAlign w:val="center"/>
          </w:tcPr>
          <w:p w14:paraId="6D25E047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127</w:t>
            </w:r>
          </w:p>
        </w:tc>
        <w:tc>
          <w:tcPr>
            <w:tcW w:w="0" w:type="auto"/>
            <w:vAlign w:val="center"/>
          </w:tcPr>
          <w:p w14:paraId="6119F80B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128</w:t>
            </w:r>
          </w:p>
        </w:tc>
        <w:tc>
          <w:tcPr>
            <w:tcW w:w="0" w:type="auto"/>
            <w:vAlign w:val="center"/>
          </w:tcPr>
          <w:p w14:paraId="3C4DA3F9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106</w:t>
            </w:r>
          </w:p>
        </w:tc>
        <w:tc>
          <w:tcPr>
            <w:tcW w:w="0" w:type="auto"/>
            <w:vAlign w:val="center"/>
          </w:tcPr>
          <w:p w14:paraId="09986978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98</w:t>
            </w:r>
          </w:p>
        </w:tc>
        <w:tc>
          <w:tcPr>
            <w:tcW w:w="0" w:type="auto"/>
            <w:vAlign w:val="center"/>
          </w:tcPr>
          <w:p w14:paraId="3712C430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121</w:t>
            </w:r>
          </w:p>
        </w:tc>
        <w:tc>
          <w:tcPr>
            <w:tcW w:w="0" w:type="auto"/>
            <w:vAlign w:val="center"/>
          </w:tcPr>
          <w:p w14:paraId="65FD23A0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127</w:t>
            </w:r>
          </w:p>
        </w:tc>
        <w:tc>
          <w:tcPr>
            <w:tcW w:w="0" w:type="auto"/>
            <w:vAlign w:val="center"/>
          </w:tcPr>
          <w:p w14:paraId="3B4CA830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138</w:t>
            </w:r>
          </w:p>
        </w:tc>
        <w:tc>
          <w:tcPr>
            <w:tcW w:w="0" w:type="auto"/>
            <w:vAlign w:val="center"/>
          </w:tcPr>
          <w:p w14:paraId="06DD04F8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75</w:t>
            </w:r>
          </w:p>
        </w:tc>
        <w:tc>
          <w:tcPr>
            <w:tcW w:w="0" w:type="auto"/>
            <w:vAlign w:val="center"/>
          </w:tcPr>
          <w:p w14:paraId="6814552A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119</w:t>
            </w:r>
          </w:p>
        </w:tc>
        <w:tc>
          <w:tcPr>
            <w:tcW w:w="0" w:type="auto"/>
            <w:vAlign w:val="center"/>
          </w:tcPr>
          <w:p w14:paraId="6F141980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42</w:t>
            </w:r>
          </w:p>
        </w:tc>
        <w:tc>
          <w:tcPr>
            <w:tcW w:w="0" w:type="auto"/>
            <w:vAlign w:val="center"/>
          </w:tcPr>
          <w:p w14:paraId="71233D41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53</w:t>
            </w:r>
          </w:p>
        </w:tc>
        <w:tc>
          <w:tcPr>
            <w:tcW w:w="0" w:type="auto"/>
            <w:vAlign w:val="center"/>
          </w:tcPr>
          <w:p w14:paraId="6FF1ED42" w14:textId="77777777" w:rsidR="00CF5596" w:rsidRPr="00A11EDF" w:rsidRDefault="00CF5596" w:rsidP="00690417">
            <w:pPr>
              <w:pStyle w:val="a5"/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A11EDF">
              <w:rPr>
                <w:rFonts w:eastAsia="Times New Roman"/>
                <w:sz w:val="24"/>
              </w:rPr>
              <w:t>1256</w:t>
            </w:r>
          </w:p>
        </w:tc>
      </w:tr>
    </w:tbl>
    <w:p w14:paraId="28C48684" w14:textId="77777777" w:rsidR="00CF5596" w:rsidRPr="00A11EDF" w:rsidRDefault="00CF5596" w:rsidP="00CF559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66940E2" w14:textId="0F34DBF4" w:rsidR="00CF5596" w:rsidRPr="000F241E" w:rsidRDefault="00CF5596" w:rsidP="000F241E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241E">
        <w:rPr>
          <w:rFonts w:ascii="Times New Roman" w:hAnsi="Times New Roman" w:cs="Times New Roman"/>
          <w:sz w:val="28"/>
          <w:szCs w:val="28"/>
          <w:lang w:val="ru-RU"/>
        </w:rPr>
        <w:t xml:space="preserve">Максимальное количество неработающих скважин за январь, февраль, </w:t>
      </w:r>
      <w:r w:rsidRPr="000F241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апрель и июнь </w:t>
      </w:r>
      <w:r w:rsidR="00E9754A" w:rsidRPr="008D0F8B">
        <w:rPr>
          <w:rFonts w:ascii="Times New Roman" w:hAnsi="Times New Roman" w:cs="Times New Roman"/>
          <w:sz w:val="28"/>
          <w:lang w:val="ru-RU"/>
        </w:rPr>
        <w:t>выбранн</w:t>
      </w:r>
      <w:r w:rsidR="00E9754A">
        <w:rPr>
          <w:rFonts w:ascii="Times New Roman" w:hAnsi="Times New Roman" w:cs="Times New Roman"/>
          <w:sz w:val="28"/>
          <w:lang w:val="ru-RU"/>
        </w:rPr>
        <w:t>ого</w:t>
      </w:r>
      <w:r w:rsidR="00E9754A" w:rsidRPr="008D0F8B">
        <w:rPr>
          <w:rFonts w:ascii="Times New Roman" w:hAnsi="Times New Roman" w:cs="Times New Roman"/>
          <w:sz w:val="28"/>
          <w:lang w:val="ru-RU"/>
        </w:rPr>
        <w:t xml:space="preserve"> год</w:t>
      </w:r>
      <w:r w:rsidR="00E9754A">
        <w:rPr>
          <w:rFonts w:ascii="Times New Roman" w:hAnsi="Times New Roman" w:cs="Times New Roman"/>
          <w:sz w:val="28"/>
          <w:lang w:val="ru-RU"/>
        </w:rPr>
        <w:t>а</w:t>
      </w:r>
      <w:r w:rsidR="00E9754A" w:rsidRPr="008D0F8B">
        <w:rPr>
          <w:rFonts w:ascii="Times New Roman" w:hAnsi="Times New Roman" w:cs="Times New Roman"/>
          <w:sz w:val="28"/>
          <w:lang w:val="ru-RU"/>
        </w:rPr>
        <w:t xml:space="preserve"> эксплуатации</w:t>
      </w:r>
      <w:r w:rsidRPr="000F241E">
        <w:rPr>
          <w:rFonts w:ascii="Times New Roman" w:hAnsi="Times New Roman" w:cs="Times New Roman"/>
          <w:sz w:val="28"/>
          <w:szCs w:val="28"/>
          <w:lang w:val="ru-RU"/>
        </w:rPr>
        <w:t xml:space="preserve"> для УКПГ-7 равно 16, 18, 18, 19 скважин соответственно (рис. </w:t>
      </w:r>
      <w:r w:rsidR="00D85588" w:rsidRPr="000F241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0F241E">
        <w:rPr>
          <w:rFonts w:ascii="Times New Roman" w:hAnsi="Times New Roman" w:cs="Times New Roman"/>
          <w:sz w:val="28"/>
          <w:szCs w:val="28"/>
          <w:lang w:val="ru-RU"/>
        </w:rPr>
        <w:t>). Такая ситуация имеет место в основном в связи с низким пластовым давлением и образованием песчано-жидкостных пробок в скважинах, что приводит к их нестабильной работе и остановкам.</w:t>
      </w:r>
    </w:p>
    <w:p w14:paraId="5EEAEA27" w14:textId="77777777" w:rsidR="00F9255E" w:rsidRPr="000F241E" w:rsidRDefault="00F9255E" w:rsidP="000F241E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241E">
        <w:rPr>
          <w:rFonts w:ascii="Times New Roman" w:hAnsi="Times New Roman" w:cs="Times New Roman"/>
          <w:sz w:val="28"/>
          <w:szCs w:val="28"/>
          <w:lang w:val="ru-RU"/>
        </w:rPr>
        <w:t>Минимальным количеством простаивающих скважин в 1 единицу за эти же месяцы характеризуется УКПГ-5.</w:t>
      </w:r>
    </w:p>
    <w:p w14:paraId="7525C204" w14:textId="77777777" w:rsidR="00F9255E" w:rsidRPr="00A11EDF" w:rsidRDefault="00F9255E" w:rsidP="00F9255E">
      <w:pPr>
        <w:pStyle w:val="a3"/>
        <w:keepNext/>
        <w:spacing w:after="0" w:line="360" w:lineRule="auto"/>
        <w:ind w:left="0"/>
        <w:jc w:val="center"/>
      </w:pPr>
      <w:r w:rsidRPr="00A11EDF">
        <w:rPr>
          <w:rFonts w:ascii="Times New Roman" w:hAnsi="Times New Roman" w:cs="Times New Roman"/>
          <w:noProof/>
          <w:sz w:val="28"/>
          <w:szCs w:val="28"/>
          <w:lang w:val="fr-FR" w:eastAsia="fr-FR"/>
        </w:rPr>
        <w:drawing>
          <wp:inline distT="0" distB="0" distL="0" distR="0" wp14:anchorId="2DE30587" wp14:editId="7957CAC1">
            <wp:extent cx="4839375" cy="261974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0A37" w14:textId="704C56DD" w:rsidR="00F9255E" w:rsidRPr="00A11EDF" w:rsidRDefault="00F9255E" w:rsidP="00F9255E">
      <w:pPr>
        <w:pStyle w:val="a7"/>
        <w:spacing w:after="0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A11EDF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Рис. </w:t>
      </w:r>
      <w:r w:rsidR="00D85588" w:rsidRPr="00A11EDF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2</w:t>
      </w:r>
      <w:r w:rsidRPr="00A11EDF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– Распределение количества неработающих сеноманских газовых скважин по объектам УКПГ в </w:t>
      </w:r>
      <w:r w:rsidR="00E9754A" w:rsidRPr="00E9754A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выбранн</w:t>
      </w:r>
      <w:r w:rsidR="00E9754A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ом</w:t>
      </w:r>
      <w:r w:rsidR="00E9754A" w:rsidRPr="00E9754A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год</w:t>
      </w:r>
      <w:r w:rsidR="00E9754A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у</w:t>
      </w:r>
      <w:r w:rsidR="00E9754A" w:rsidRPr="00E9754A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эксплуатации </w:t>
      </w:r>
      <w:r w:rsidRPr="00A11EDF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 w:fldLock="1"/>
      </w:r>
      <w:r w:rsidRPr="00A11EDF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>ADDIN CSL_CITATION {"citationItems":[{"id":"ITEM-1","itemData":{"author":[{"dropping-particle":"","family":"Gazprom Ltd.","given":"","non-dropping-particle":"","parse-names":false,"suffix":""}],"id":"ITEM-1","issued":{"date-parts":[["2011"]]},"publisher-place":"Moscow","title":"Monthly operational report for January 2011 for gas and condensate production, Yamburgskoye field. Novy Urengoy: Gazprom Ltd. dobycha Yamburg, 2011","type":"report"},"uris":["http://www.mendeley.com/documents/?uuid=3be7fe54-16f5-4ee4-967d-ca3cea3a2020"]},{"id":"ITEM-2","itemData":{"id":"ITEM-2","issued":{"date-parts":[["0"]]},"title":"Ежемесячный эксплуатационный рапорт за февраль 2011 г. по добыче газа и конденсата, Ямбургское месторождение. Новый Уренгой: ООО «Газпром добыча Ямбург», 2011 г","type":"article-journal"},"uris":["http://www.mendeley.com/documents/?uuid=6783904d-8597-46b7-9ac5-f5dcb329823a"]},{"id":"ITEM-3","itemData":{"id":"ITEM-3","issued":{"date-parts":[["0"]]},"title":"Ежемесячный эксплуатационный рапорт за апрель 2011 г. по добыче газа и конденсата, Ямбургское месторождение. Новый Уренгой: ООО «Газпром добыча Ямбург», 2011 г","type":"article-journal"},"uris":["http://www.mendeley.com/documents/?uuid=db210743-31b2-4e65-ba9f-f315bbb76563"]},{"id":"ITEM-4","itemData":{"id":"ITEM-4","issued":{"date-parts":[["0"]]},"title":"Ежемесячный эксплуатационный рапорт за июнь 2011 г. по добыче газа и конденсата, Ямбургское месторождение. Новый Уренгой: ООО «Газпром добыча Ямбург», 2011 г","type":"article-journal"},"uris":["http://www.mendeley.com/documents/?uuid=63d3206f-fd7d-44ea-9d5b-a9df5fa9a71a"]}],"mendeley":{"formattedCitation":"[86]–[89]","plainTextFormattedCitation":"[86]–[89]","previouslyFormattedCitation":"[86]–[89]"},"properties":{"noteIndex":0},"schema":"https://github.com/citation-style-language/schema/raw/master/csl-citation.json"}</w:instrText>
      </w:r>
      <w:r w:rsidR="007A4EC9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Pr="00A11EDF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</w:p>
    <w:p w14:paraId="0B41B614" w14:textId="77777777" w:rsidR="000757A4" w:rsidRPr="00A11EDF" w:rsidRDefault="000757A4" w:rsidP="00B2620D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14:paraId="72F2C56D" w14:textId="77777777" w:rsidR="000757A4" w:rsidRPr="000F241E" w:rsidRDefault="00F9255E" w:rsidP="000F241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241E">
        <w:rPr>
          <w:rFonts w:ascii="Times New Roman" w:hAnsi="Times New Roman" w:cs="Times New Roman"/>
          <w:sz w:val="28"/>
          <w:szCs w:val="28"/>
          <w:lang w:val="ru-RU"/>
        </w:rPr>
        <w:t>Скважины эксплуатационного фонда Ямбургского участка характеризуется низкими пластовыми давлениями, обводненностью скважин пластовой и/или конденсационной водой и выносом песка из разрушающейся призабойной зоны.</w:t>
      </w:r>
    </w:p>
    <w:p w14:paraId="668CCE39" w14:textId="7F506A03" w:rsidR="0048616A" w:rsidRPr="000F241E" w:rsidRDefault="0048616A" w:rsidP="000F241E">
      <w:pPr>
        <w:pStyle w:val="a5"/>
        <w:keepLines w:val="0"/>
        <w:widowControl w:val="0"/>
        <w:spacing w:line="276" w:lineRule="auto"/>
        <w:rPr>
          <w:sz w:val="28"/>
          <w:szCs w:val="28"/>
        </w:rPr>
      </w:pPr>
      <w:r w:rsidRPr="000F241E">
        <w:rPr>
          <w:sz w:val="28"/>
          <w:szCs w:val="28"/>
        </w:rPr>
        <w:t xml:space="preserve">Разработка сеноманской залежи Ямбургского месторождения осуществляется наклонными и вертикальными скважинами с диаметрами НКТ 102, 114, 146 и 168 мм (рис. </w:t>
      </w:r>
      <w:r w:rsidR="007B0C3A" w:rsidRPr="007B0C3A">
        <w:rPr>
          <w:sz w:val="28"/>
          <w:szCs w:val="28"/>
        </w:rPr>
        <w:t>3</w:t>
      </w:r>
      <w:r w:rsidRPr="000F241E">
        <w:rPr>
          <w:sz w:val="28"/>
          <w:szCs w:val="28"/>
        </w:rPr>
        <w:t>).</w:t>
      </w:r>
    </w:p>
    <w:p w14:paraId="42D042A3" w14:textId="65DE6DCB" w:rsidR="0048616A" w:rsidRPr="000F241E" w:rsidRDefault="0048616A" w:rsidP="000F241E">
      <w:pPr>
        <w:pStyle w:val="a5"/>
        <w:keepLines w:val="0"/>
        <w:widowControl w:val="0"/>
        <w:spacing w:line="276" w:lineRule="auto"/>
        <w:rPr>
          <w:sz w:val="28"/>
          <w:szCs w:val="28"/>
        </w:rPr>
      </w:pPr>
      <w:r w:rsidRPr="000F241E">
        <w:rPr>
          <w:sz w:val="28"/>
          <w:szCs w:val="28"/>
        </w:rPr>
        <w:t xml:space="preserve">Низкие дебиты газа и большие диаметры НКТ не обеспечивают необходимые условия для выноса жидкости с забоя. Конденсационная и пластовая вода на забое скважин вызывает потери при движении газа. Снижение дебита газа ниже минимально-допустимого приводит к образованию столба жидкости в стволе скважины. Это в свою очередь приводит к полной остановке скважины, т.е. к её </w:t>
      </w:r>
      <w:proofErr w:type="spellStart"/>
      <w:r w:rsidRPr="000F241E">
        <w:rPr>
          <w:sz w:val="28"/>
          <w:szCs w:val="28"/>
        </w:rPr>
        <w:t>самозадавливанию</w:t>
      </w:r>
      <w:proofErr w:type="spellEnd"/>
      <w:r w:rsidRPr="000F241E">
        <w:rPr>
          <w:sz w:val="28"/>
          <w:szCs w:val="28"/>
        </w:rPr>
        <w:t>.</w:t>
      </w:r>
    </w:p>
    <w:p w14:paraId="4A995090" w14:textId="77777777" w:rsidR="002D1D89" w:rsidRPr="00A11EDF" w:rsidRDefault="002D1D89" w:rsidP="002D1D89">
      <w:pPr>
        <w:pStyle w:val="a5"/>
        <w:keepNext/>
        <w:keepLines w:val="0"/>
        <w:widowControl w:val="0"/>
        <w:ind w:firstLine="0"/>
        <w:jc w:val="center"/>
      </w:pPr>
      <w:r w:rsidRPr="00A11EDF">
        <w:rPr>
          <w:noProof/>
          <w:sz w:val="28"/>
          <w:lang w:val="fr-FR" w:eastAsia="fr-FR"/>
        </w:rPr>
        <w:lastRenderedPageBreak/>
        <w:drawing>
          <wp:inline distT="0" distB="0" distL="0" distR="0" wp14:anchorId="380A4F97" wp14:editId="7E9C28E5">
            <wp:extent cx="4258945" cy="2538730"/>
            <wp:effectExtent l="19050" t="0" r="8255" b="0"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B48CFC" w14:textId="6E664D6F" w:rsidR="002D1D89" w:rsidRPr="00A11EDF" w:rsidRDefault="002D1D89" w:rsidP="002D1D89">
      <w:pPr>
        <w:pStyle w:val="a7"/>
        <w:spacing w:after="0"/>
        <w:jc w:val="center"/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</w:pPr>
      <w:r w:rsidRPr="00A11EDF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Рис. </w:t>
      </w:r>
      <w:r w:rsidR="00D85588" w:rsidRPr="00A11EDF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3</w:t>
      </w:r>
      <w:r w:rsidRPr="00A11EDF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- </w:t>
      </w:r>
      <w:bookmarkStart w:id="1" w:name="OLE_LINK15"/>
      <w:bookmarkStart w:id="2" w:name="OLE_LINK18"/>
      <w:r w:rsidRPr="00A11EDF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 xml:space="preserve">Соотношение долей добывающего </w:t>
      </w:r>
      <w:bookmarkEnd w:id="1"/>
      <w:bookmarkEnd w:id="2"/>
      <w:r w:rsidRPr="00A11EDF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фонда сеноманских газовых скважин УКПГ-1-7, оборудованных НКТ различных диаметров</w:t>
      </w:r>
    </w:p>
    <w:p w14:paraId="0791963D" w14:textId="77777777" w:rsidR="000757A4" w:rsidRPr="00A11EDF" w:rsidRDefault="000757A4">
      <w:pPr>
        <w:rPr>
          <w:rFonts w:ascii="Times New Roman" w:hAnsi="Times New Roman" w:cs="Times New Roman"/>
          <w:sz w:val="20"/>
          <w:szCs w:val="20"/>
          <w:lang w:val="ru-RU"/>
        </w:rPr>
      </w:pPr>
    </w:p>
    <w:p w14:paraId="773D4AD8" w14:textId="42933B04" w:rsidR="00677F6D" w:rsidRPr="007B0C3A" w:rsidRDefault="00677F6D" w:rsidP="007B0C3A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0C3A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D85588" w:rsidRPr="007B0C3A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7B0C3A">
        <w:rPr>
          <w:rFonts w:ascii="Times New Roman" w:hAnsi="Times New Roman" w:cs="Times New Roman"/>
          <w:sz w:val="28"/>
          <w:szCs w:val="28"/>
          <w:lang w:val="ru-RU"/>
        </w:rPr>
        <w:t xml:space="preserve"> позволяет судить о скорости роста числа </w:t>
      </w:r>
      <w:proofErr w:type="spellStart"/>
      <w:r w:rsidRPr="007B0C3A">
        <w:rPr>
          <w:rFonts w:ascii="Times New Roman" w:hAnsi="Times New Roman" w:cs="Times New Roman"/>
          <w:sz w:val="28"/>
          <w:szCs w:val="28"/>
          <w:lang w:val="ru-RU"/>
        </w:rPr>
        <w:t>обводняющихся</w:t>
      </w:r>
      <w:proofErr w:type="spellEnd"/>
      <w:r w:rsidRPr="007B0C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B0C3A">
        <w:rPr>
          <w:rFonts w:ascii="Times New Roman" w:hAnsi="Times New Roman" w:cs="Times New Roman"/>
          <w:sz w:val="28"/>
          <w:szCs w:val="28"/>
          <w:lang w:val="ru-RU"/>
        </w:rPr>
        <w:t>сеноманских</w:t>
      </w:r>
      <w:proofErr w:type="spellEnd"/>
      <w:r w:rsidRPr="007B0C3A">
        <w:rPr>
          <w:rFonts w:ascii="Times New Roman" w:hAnsi="Times New Roman" w:cs="Times New Roman"/>
          <w:sz w:val="28"/>
          <w:szCs w:val="28"/>
          <w:lang w:val="ru-RU"/>
        </w:rPr>
        <w:t xml:space="preserve"> газовых скважин за последние годы. Видно, что этот рост стремителен и в 2006 г. общее число </w:t>
      </w:r>
      <w:proofErr w:type="spellStart"/>
      <w:r w:rsidRPr="007B0C3A">
        <w:rPr>
          <w:rFonts w:ascii="Times New Roman" w:hAnsi="Times New Roman" w:cs="Times New Roman"/>
          <w:sz w:val="28"/>
          <w:szCs w:val="28"/>
          <w:lang w:val="ru-RU"/>
        </w:rPr>
        <w:t>обводнившихся</w:t>
      </w:r>
      <w:proofErr w:type="spellEnd"/>
      <w:r w:rsidRPr="007B0C3A">
        <w:rPr>
          <w:rFonts w:ascii="Times New Roman" w:hAnsi="Times New Roman" w:cs="Times New Roman"/>
          <w:sz w:val="28"/>
          <w:szCs w:val="28"/>
          <w:lang w:val="ru-RU"/>
        </w:rPr>
        <w:t xml:space="preserve"> скважин по представленным УКПГ составило 70, в 2007 г. оно возросло до 129, в 2008 г. – 155, в 2009 и 2010 гг. – 174 единицы. Из рисунка 15 видно, что наибольшее число таких скважин приурочены к зонам УКПГ-6 и -7 (43 и 73 скважины в 2010 г. соответственно).</w:t>
      </w:r>
    </w:p>
    <w:p w14:paraId="056D3283" w14:textId="77777777" w:rsidR="00677F6D" w:rsidRPr="00A11EDF" w:rsidRDefault="00677F6D" w:rsidP="00677F6D">
      <w:pPr>
        <w:pStyle w:val="a3"/>
        <w:keepNext/>
        <w:spacing w:after="0" w:line="360" w:lineRule="auto"/>
        <w:ind w:left="0" w:firstLine="567"/>
        <w:jc w:val="center"/>
      </w:pPr>
      <w:r w:rsidRPr="00A11EDF">
        <w:rPr>
          <w:rFonts w:ascii="Times New Roman" w:hAnsi="Times New Roman" w:cs="Times New Roman"/>
          <w:noProof/>
          <w:sz w:val="28"/>
          <w:szCs w:val="28"/>
          <w:lang w:val="fr-FR" w:eastAsia="fr-FR"/>
        </w:rPr>
        <w:drawing>
          <wp:inline distT="0" distB="0" distL="0" distR="0" wp14:anchorId="47D9DF9D" wp14:editId="0C645EC8">
            <wp:extent cx="4725059" cy="253400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790C0" w14:textId="37B82F5A" w:rsidR="00677F6D" w:rsidRPr="00A11EDF" w:rsidRDefault="00677F6D" w:rsidP="00677F6D">
      <w:pPr>
        <w:pStyle w:val="a7"/>
        <w:jc w:val="center"/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</w:pPr>
      <w:r w:rsidRPr="00A11EDF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Рис. </w:t>
      </w:r>
      <w:r w:rsidRPr="00A11ED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7B0C3A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7B0C3A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7B0C3A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Рис. \* </w:instrText>
      </w:r>
      <w:r w:rsidRPr="007B0C3A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7B0C3A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A11ED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85588" w:rsidRPr="00A11EDF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4</w:t>
      </w:r>
      <w:r w:rsidRPr="00A11ED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A11EDF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r w:rsidRPr="00A11EDF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– Динамика числа сеноманских газовых скважин УКПГ-1-7, работающих с выносом пластовой воды за 2006-2010 гг. по результатам гидрохимического контроля</w:t>
      </w:r>
    </w:p>
    <w:p w14:paraId="73B8E253" w14:textId="77777777" w:rsidR="002D1D89" w:rsidRPr="0051619A" w:rsidRDefault="002D1D89" w:rsidP="0051619A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6CF7C6C" w14:textId="77777777" w:rsidR="008613CB" w:rsidRPr="0051619A" w:rsidRDefault="00372DFD" w:rsidP="0051619A">
      <w:pPr>
        <w:spacing w:line="276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ru-RU" w:eastAsia="zh-CN"/>
        </w:rPr>
      </w:pPr>
      <w:r w:rsidRPr="0051619A">
        <w:rPr>
          <w:rFonts w:ascii="Times New Roman" w:hAnsi="Times New Roman" w:cs="Times New Roman"/>
          <w:sz w:val="28"/>
          <w:szCs w:val="28"/>
          <w:lang w:val="ru-RU"/>
        </w:rPr>
        <w:t>После р</w:t>
      </w:r>
      <w:r w:rsidR="00A9074C" w:rsidRPr="0051619A">
        <w:rPr>
          <w:rFonts w:ascii="Times New Roman" w:hAnsi="Times New Roman" w:cs="Times New Roman"/>
          <w:sz w:val="28"/>
          <w:szCs w:val="28"/>
          <w:lang w:val="ru-RU"/>
        </w:rPr>
        <w:t>асчет</w:t>
      </w:r>
      <w:r w:rsidR="00BE294C" w:rsidRPr="0051619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A9074C" w:rsidRPr="0051619A">
        <w:rPr>
          <w:rFonts w:ascii="Times New Roman" w:hAnsi="Times New Roman" w:cs="Times New Roman"/>
          <w:sz w:val="28"/>
          <w:szCs w:val="28"/>
          <w:lang w:val="ru-RU"/>
        </w:rPr>
        <w:t xml:space="preserve"> минимально-необходимых дебитов для выноса воды</w:t>
      </w:r>
      <w:r w:rsidR="00AC3625" w:rsidRPr="0051619A">
        <w:rPr>
          <w:rFonts w:ascii="Times New Roman" w:hAnsi="Times New Roman" w:cs="Times New Roman"/>
          <w:sz w:val="28"/>
          <w:szCs w:val="28"/>
          <w:lang w:val="ru-RU"/>
        </w:rPr>
        <w:t xml:space="preserve"> с забоя скважины </w:t>
      </w:r>
      <w:r w:rsidR="008613CB" w:rsidRPr="0051619A">
        <w:rPr>
          <w:rFonts w:ascii="Times New Roman" w:hAnsi="Times New Roman" w:cs="Times New Roman"/>
          <w:sz w:val="28"/>
          <w:szCs w:val="28"/>
          <w:lang w:val="ru-RU"/>
        </w:rPr>
        <w:t xml:space="preserve">было </w:t>
      </w:r>
      <w:r w:rsidR="008613CB" w:rsidRPr="0051619A">
        <w:rPr>
          <w:rFonts w:ascii="Times New Roman" w:eastAsia="SimSun" w:hAnsi="Times New Roman" w:cs="Times New Roman"/>
          <w:sz w:val="28"/>
          <w:szCs w:val="28"/>
          <w:lang w:val="ru-RU" w:eastAsia="zh-CN"/>
        </w:rPr>
        <w:t xml:space="preserve">установлено, что наиболее жесткие требования к обеспечению условий выноса жидкости вытекают из результатов расчетов по </w:t>
      </w:r>
      <w:r w:rsidR="008613CB" w:rsidRPr="0051619A">
        <w:rPr>
          <w:rFonts w:ascii="Times New Roman" w:eastAsia="SimSun" w:hAnsi="Times New Roman" w:cs="Times New Roman"/>
          <w:sz w:val="28"/>
          <w:szCs w:val="28"/>
          <w:lang w:val="ru-RU" w:eastAsia="zh-CN"/>
        </w:rPr>
        <w:lastRenderedPageBreak/>
        <w:t xml:space="preserve">методу </w:t>
      </w:r>
      <w:proofErr w:type="spellStart"/>
      <w:r w:rsidR="008613CB" w:rsidRPr="0051619A">
        <w:rPr>
          <w:rFonts w:ascii="Times New Roman" w:eastAsia="SimSun" w:hAnsi="Times New Roman" w:cs="Times New Roman"/>
          <w:sz w:val="28"/>
          <w:szCs w:val="28"/>
          <w:lang w:val="ru-RU" w:eastAsia="zh-CN"/>
        </w:rPr>
        <w:t>Точигина</w:t>
      </w:r>
      <w:proofErr w:type="spellEnd"/>
      <w:r w:rsidR="008613CB" w:rsidRPr="0051619A">
        <w:rPr>
          <w:rFonts w:ascii="Times New Roman" w:eastAsia="SimSun" w:hAnsi="Times New Roman" w:cs="Times New Roman"/>
          <w:sz w:val="28"/>
          <w:szCs w:val="28"/>
          <w:lang w:val="ru-RU" w:eastAsia="zh-CN"/>
        </w:rPr>
        <w:t xml:space="preserve">, по этой причине именно этим результатам было уделено особое внимание. Кроме того, на основе экспертной оценки был установлен коэффициент запаса </w:t>
      </w:r>
      <w:r w:rsidR="008613CB" w:rsidRPr="0051619A">
        <w:rPr>
          <w:rFonts w:ascii="Times New Roman" w:eastAsia="SimSun" w:hAnsi="Times New Roman" w:cs="Times New Roman"/>
          <w:sz w:val="28"/>
          <w:szCs w:val="28"/>
          <w:lang w:eastAsia="zh-CN"/>
        </w:rPr>
        <w:t>k</w:t>
      </w:r>
      <w:r w:rsidR="008613CB" w:rsidRPr="0051619A">
        <w:rPr>
          <w:rFonts w:ascii="Times New Roman" w:eastAsia="SimSun" w:hAnsi="Times New Roman" w:cs="Times New Roman"/>
          <w:sz w:val="28"/>
          <w:szCs w:val="28"/>
          <w:vertAlign w:val="subscript"/>
          <w:lang w:val="ru-RU" w:eastAsia="zh-CN"/>
        </w:rPr>
        <w:t>з</w:t>
      </w:r>
      <w:r w:rsidR="008613CB" w:rsidRPr="0051619A">
        <w:rPr>
          <w:rFonts w:ascii="Times New Roman" w:eastAsia="SimSun" w:hAnsi="Times New Roman" w:cs="Times New Roman"/>
          <w:sz w:val="28"/>
          <w:szCs w:val="28"/>
          <w:lang w:val="ru-RU" w:eastAsia="zh-CN"/>
        </w:rPr>
        <w:t>=1,20 корректирующий в сторону увеличения результаты вычислений.</w:t>
      </w:r>
    </w:p>
    <w:p w14:paraId="30E4EEDC" w14:textId="7E94E9DF" w:rsidR="001E5A7B" w:rsidRPr="0051619A" w:rsidRDefault="001E5A7B" w:rsidP="0051619A">
      <w:pPr>
        <w:spacing w:line="276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ru-RU" w:eastAsia="zh-CN"/>
        </w:rPr>
      </w:pPr>
      <w:r w:rsidRPr="0051619A">
        <w:rPr>
          <w:rFonts w:ascii="Times New Roman" w:eastAsia="SimSun" w:hAnsi="Times New Roman" w:cs="Times New Roman"/>
          <w:sz w:val="28"/>
          <w:szCs w:val="28"/>
          <w:lang w:val="ru-RU" w:eastAsia="zh-CN"/>
        </w:rPr>
        <w:t>Расчет произведен для 747 добывающих скважин. Полученные результаты (требования к величинам дебита и скорости потока для каждой из скважин) были сопоставлены с фактическим состоянием эксплуатации. Выявлено, что в 57</w:t>
      </w:r>
      <w:r w:rsidRPr="0051619A">
        <w:rPr>
          <w:rFonts w:ascii="Times New Roman" w:eastAsia="SimSun" w:hAnsi="Times New Roman" w:cs="Times New Roman"/>
          <w:sz w:val="28"/>
          <w:szCs w:val="28"/>
          <w:lang w:eastAsia="zh-CN"/>
        </w:rPr>
        <w:t> </w:t>
      </w:r>
      <w:r w:rsidRPr="0051619A">
        <w:rPr>
          <w:rFonts w:ascii="Times New Roman" w:eastAsia="SimSun" w:hAnsi="Times New Roman" w:cs="Times New Roman"/>
          <w:sz w:val="28"/>
          <w:szCs w:val="28"/>
          <w:lang w:val="ru-RU" w:eastAsia="zh-CN"/>
        </w:rPr>
        <w:t xml:space="preserve">из 747 скважин эти требования не обеспечены (рис. </w:t>
      </w:r>
      <w:r w:rsidR="00D85588" w:rsidRPr="0051619A">
        <w:rPr>
          <w:rFonts w:ascii="Times New Roman" w:eastAsia="SimSun" w:hAnsi="Times New Roman" w:cs="Times New Roman"/>
          <w:sz w:val="28"/>
          <w:szCs w:val="28"/>
          <w:lang w:val="ru-RU" w:eastAsia="zh-CN"/>
        </w:rPr>
        <w:t>5</w:t>
      </w:r>
      <w:r w:rsidRPr="0051619A">
        <w:rPr>
          <w:rFonts w:ascii="Times New Roman" w:eastAsia="SimSun" w:hAnsi="Times New Roman" w:cs="Times New Roman"/>
          <w:sz w:val="28"/>
          <w:szCs w:val="28"/>
          <w:lang w:val="ru-RU" w:eastAsia="zh-CN"/>
        </w:rPr>
        <w:t>).</w:t>
      </w:r>
    </w:p>
    <w:p w14:paraId="59AC4D87" w14:textId="77777777" w:rsidR="001E5A7B" w:rsidRPr="00A11EDF" w:rsidRDefault="001E5A7B" w:rsidP="001E5A7B">
      <w:pPr>
        <w:keepNext/>
        <w:spacing w:line="360" w:lineRule="auto"/>
        <w:jc w:val="center"/>
      </w:pPr>
      <w:r w:rsidRPr="00A11EDF">
        <w:rPr>
          <w:rFonts w:ascii="Times New Roman" w:hAnsi="Times New Roman" w:cs="Times New Roman"/>
          <w:noProof/>
          <w:sz w:val="28"/>
          <w:lang w:eastAsia="fr-FR"/>
        </w:rPr>
        <w:drawing>
          <wp:inline distT="0" distB="0" distL="0" distR="0" wp14:anchorId="0194E2D8" wp14:editId="47CF372F">
            <wp:extent cx="5594985" cy="2382520"/>
            <wp:effectExtent l="19050" t="0" r="5715" b="0"/>
            <wp:docPr id="31" name="Объект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2272B8E" w14:textId="23B5ED42" w:rsidR="001E5A7B" w:rsidRPr="00A11EDF" w:rsidRDefault="001E5A7B" w:rsidP="001E5A7B">
      <w:pPr>
        <w:pStyle w:val="a7"/>
        <w:spacing w:after="0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A11EDF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Рис. </w:t>
      </w:r>
      <w:r w:rsidR="00D85588" w:rsidRPr="00A11EDF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5</w:t>
      </w:r>
      <w:r w:rsidRPr="00A11EDF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– Соотношение долей фонда сеноманских добывающих скважин УКПГ-1-7 с обеспечением (1) и без обеспечения (2) условий выноса жидкости с потоком газа</w:t>
      </w:r>
    </w:p>
    <w:p w14:paraId="73BEB58F" w14:textId="77777777" w:rsidR="002D1D89" w:rsidRPr="0051619A" w:rsidRDefault="002D1D89" w:rsidP="0051619A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6481A05" w14:textId="77777777" w:rsidR="007B55D1" w:rsidRPr="0051619A" w:rsidRDefault="007B55D1" w:rsidP="0051619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9A">
        <w:rPr>
          <w:rFonts w:ascii="Times New Roman" w:hAnsi="Times New Roman" w:cs="Times New Roman"/>
          <w:sz w:val="28"/>
          <w:szCs w:val="28"/>
          <w:lang w:val="ru-RU"/>
        </w:rPr>
        <w:t xml:space="preserve">Для обеспечения возможности эффективной и долгосрочной эксплуатации газодобывающего объекта с большими </w:t>
      </w:r>
      <w:proofErr w:type="spellStart"/>
      <w:r w:rsidRPr="0051619A">
        <w:rPr>
          <w:rFonts w:ascii="Times New Roman" w:hAnsi="Times New Roman" w:cs="Times New Roman"/>
          <w:sz w:val="28"/>
          <w:szCs w:val="28"/>
          <w:lang w:val="ru-RU"/>
        </w:rPr>
        <w:t>неизвлеченными</w:t>
      </w:r>
      <w:proofErr w:type="spellEnd"/>
      <w:r w:rsidRPr="0051619A">
        <w:rPr>
          <w:rFonts w:ascii="Times New Roman" w:hAnsi="Times New Roman" w:cs="Times New Roman"/>
          <w:sz w:val="28"/>
          <w:szCs w:val="28"/>
          <w:lang w:val="ru-RU"/>
        </w:rPr>
        <w:t xml:space="preserve"> запасами природного газа возникает необходимость постановки задачи разработки и использования новых технологий эксплуатации газовых скважин. </w:t>
      </w:r>
      <w:r w:rsidRPr="0051619A">
        <w:rPr>
          <w:rFonts w:ascii="Times New Roman" w:hAnsi="Times New Roman" w:cs="Times New Roman"/>
          <w:sz w:val="28"/>
          <w:szCs w:val="28"/>
        </w:rPr>
        <w:t>Эти технологии должны учитывать:</w:t>
      </w:r>
    </w:p>
    <w:p w14:paraId="471B2162" w14:textId="77777777" w:rsidR="007B55D1" w:rsidRPr="0051619A" w:rsidRDefault="007B55D1" w:rsidP="0051619A">
      <w:pPr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19A">
        <w:rPr>
          <w:rFonts w:ascii="Times New Roman" w:hAnsi="Times New Roman" w:cs="Times New Roman"/>
          <w:sz w:val="28"/>
          <w:szCs w:val="28"/>
          <w:lang w:val="ru-RU"/>
        </w:rPr>
        <w:t>специфику географического расположения объекта газодобычи;</w:t>
      </w:r>
    </w:p>
    <w:p w14:paraId="76DC9845" w14:textId="77777777" w:rsidR="007B55D1" w:rsidRPr="0051619A" w:rsidRDefault="007B55D1" w:rsidP="0051619A">
      <w:pPr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9A">
        <w:rPr>
          <w:rFonts w:ascii="Times New Roman" w:hAnsi="Times New Roman" w:cs="Times New Roman"/>
          <w:sz w:val="28"/>
          <w:szCs w:val="28"/>
        </w:rPr>
        <w:t>климатические особенности района работ;</w:t>
      </w:r>
    </w:p>
    <w:p w14:paraId="07CA8FF2" w14:textId="77777777" w:rsidR="007B55D1" w:rsidRPr="0051619A" w:rsidRDefault="007B55D1" w:rsidP="0051619A">
      <w:pPr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19A">
        <w:rPr>
          <w:rFonts w:ascii="Times New Roman" w:hAnsi="Times New Roman" w:cs="Times New Roman"/>
          <w:sz w:val="28"/>
          <w:szCs w:val="28"/>
          <w:lang w:val="ru-RU"/>
        </w:rPr>
        <w:t>специфичность химического состава, термобарических, термодинамических свойств добываемой продукции;</w:t>
      </w:r>
    </w:p>
    <w:p w14:paraId="0100FA94" w14:textId="77777777" w:rsidR="007B55D1" w:rsidRPr="0051619A" w:rsidRDefault="007B55D1" w:rsidP="0051619A">
      <w:pPr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9A">
        <w:rPr>
          <w:rFonts w:ascii="Times New Roman" w:hAnsi="Times New Roman" w:cs="Times New Roman"/>
          <w:sz w:val="28"/>
          <w:szCs w:val="28"/>
        </w:rPr>
        <w:t>имеющуюся на промысле инфраструктуру;</w:t>
      </w:r>
    </w:p>
    <w:p w14:paraId="1D99B411" w14:textId="77777777" w:rsidR="007B55D1" w:rsidRPr="0051619A" w:rsidRDefault="007B55D1" w:rsidP="0051619A">
      <w:pPr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19A">
        <w:rPr>
          <w:rFonts w:ascii="Times New Roman" w:hAnsi="Times New Roman" w:cs="Times New Roman"/>
          <w:sz w:val="28"/>
          <w:szCs w:val="28"/>
          <w:lang w:val="ru-RU"/>
        </w:rPr>
        <w:t>опыт использования зарубежных и отечественных разработок в подобных осложненных условиях;</w:t>
      </w:r>
    </w:p>
    <w:p w14:paraId="2C9DC1C6" w14:textId="77777777" w:rsidR="007B55D1" w:rsidRPr="0051619A" w:rsidRDefault="007B55D1" w:rsidP="0051619A">
      <w:pPr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19A">
        <w:rPr>
          <w:rFonts w:ascii="Times New Roman" w:hAnsi="Times New Roman" w:cs="Times New Roman"/>
          <w:sz w:val="28"/>
          <w:szCs w:val="28"/>
          <w:lang w:val="ru-RU"/>
        </w:rPr>
        <w:t>требования российского законодательства в части регламентов работ на объектах недропользования и корпоративные технические документы, регламенты ОАО «Газпром».</w:t>
      </w:r>
    </w:p>
    <w:p w14:paraId="3B1FA6DA" w14:textId="77777777" w:rsidR="000757A4" w:rsidRPr="0051619A" w:rsidRDefault="007B55D1" w:rsidP="0051619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19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Таким образом, цель исследований, представленных в последующих главах настоящей работы, может быть сформулирована следующим образом: </w:t>
      </w:r>
      <w:r w:rsidRPr="0051619A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разработка технических решений, обеспечивающих возможность продления срока эксплуатации газовых скважин сеноманской залежи Ямбургского НГКМ и </w:t>
      </w:r>
      <w:r w:rsidRPr="0051619A">
        <w:rPr>
          <w:rFonts w:ascii="Times New Roman" w:hAnsi="Times New Roman" w:cs="Times New Roman"/>
          <w:sz w:val="28"/>
          <w:szCs w:val="28"/>
          <w:lang w:val="ru-RU"/>
        </w:rPr>
        <w:t>повышение качества проведения водоизоляционных работ на заключительной стадии разработки.</w:t>
      </w:r>
    </w:p>
    <w:p w14:paraId="4850DA31" w14:textId="77777777" w:rsidR="007B55D1" w:rsidRPr="00A11EDF" w:rsidRDefault="007B55D1" w:rsidP="007B55D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D14D470" w14:textId="77777777" w:rsidR="000757A4" w:rsidRPr="00A11EDF" w:rsidRDefault="00F10CD0" w:rsidP="005F0B1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 </w:t>
      </w:r>
      <w:r w:rsidR="00246A64" w:rsidRPr="00A11ED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четвертой </w:t>
      </w:r>
      <w:r w:rsidRPr="00A11EDF">
        <w:rPr>
          <w:rFonts w:ascii="Times New Roman" w:hAnsi="Times New Roman" w:cs="Times New Roman"/>
          <w:b/>
          <w:bCs/>
          <w:sz w:val="28"/>
          <w:szCs w:val="28"/>
          <w:lang w:val="ru-RU"/>
        </w:rPr>
        <w:t>главе</w:t>
      </w:r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 диссертационной работы </w:t>
      </w:r>
      <w:r w:rsidR="006266FC" w:rsidRPr="00A11EDF">
        <w:rPr>
          <w:rFonts w:ascii="Times New Roman" w:hAnsi="Times New Roman" w:cs="Times New Roman"/>
          <w:sz w:val="28"/>
          <w:szCs w:val="28"/>
          <w:lang w:val="ru-RU"/>
        </w:rPr>
        <w:t>разрабатываются</w:t>
      </w:r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6518"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новые </w:t>
      </w:r>
      <w:r w:rsidRPr="00A11EDF">
        <w:rPr>
          <w:rFonts w:ascii="Times New Roman" w:hAnsi="Times New Roman" w:cs="Times New Roman"/>
          <w:sz w:val="28"/>
          <w:szCs w:val="28"/>
          <w:lang w:val="ru-RU"/>
        </w:rPr>
        <w:t>технологии</w:t>
      </w:r>
      <w:r w:rsidR="00B26518"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 эксплуатации низконапорных обводнённых газовых скважин применительно к условиям сеноманской залежи ямбургского месторождения.</w:t>
      </w:r>
    </w:p>
    <w:p w14:paraId="2CE3B527" w14:textId="77777777" w:rsidR="00D07ABE" w:rsidRPr="005F0B19" w:rsidRDefault="00321716" w:rsidP="005F0B1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0B19">
        <w:rPr>
          <w:rFonts w:ascii="Times New Roman" w:hAnsi="Times New Roman" w:cs="Times New Roman"/>
          <w:sz w:val="28"/>
          <w:szCs w:val="28"/>
          <w:lang w:val="ru-RU"/>
        </w:rPr>
        <w:t>Было предоставлено новое техническое решение для удаления воды из газоконденсатных скважин.</w:t>
      </w:r>
    </w:p>
    <w:p w14:paraId="36A953EA" w14:textId="63F50C80" w:rsidR="00321716" w:rsidRPr="00A11EDF" w:rsidRDefault="00321716" w:rsidP="005F0B19">
      <w:pPr>
        <w:spacing w:line="276" w:lineRule="auto"/>
        <w:ind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Схема установки для удаления воды из газоконденсатных скважин представлена на рисунке </w:t>
      </w:r>
      <w:r w:rsidR="005F0B1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11ED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904FB12" w14:textId="77777777" w:rsidR="00321716" w:rsidRPr="00A11EDF" w:rsidRDefault="00321716" w:rsidP="005F0B19">
      <w:pPr>
        <w:spacing w:line="276" w:lineRule="auto"/>
        <w:ind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sz w:val="28"/>
          <w:szCs w:val="28"/>
          <w:lang w:val="ru-RU"/>
        </w:rPr>
        <w:t>В скважине 1, пробуренной на газоконденсатный пласт 2, находится колонна насосно-компрессорных труб 3. В зумпф 4 скважины 1 внутри колонны НКТ 3 спущен насос 5 с герметичным высокотемпературным электродвигателем 6 и фильтром 7 на приёме. Погружной насосный агрегат спущен на кабеле 8. В колонне НКТ 3 выполнены отверстия 9 для прохода газа из пласта 2.</w:t>
      </w:r>
    </w:p>
    <w:p w14:paraId="6F20AAD1" w14:textId="77777777" w:rsidR="00321716" w:rsidRPr="00A11EDF" w:rsidRDefault="00321716" w:rsidP="005F0B19">
      <w:pPr>
        <w:spacing w:line="276" w:lineRule="auto"/>
        <w:ind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sz w:val="28"/>
          <w:szCs w:val="28"/>
          <w:lang w:val="ru-RU"/>
        </w:rPr>
        <w:t>На выкидной линии насоса 5 расположена гибкая трубка (шланг) 11, прикрепленная к кабелю 8 хомутами 12. На верхнем конце трубки находится форсунка 13.</w:t>
      </w:r>
    </w:p>
    <w:p w14:paraId="5346067E" w14:textId="77777777" w:rsidR="00321716" w:rsidRPr="00A11EDF" w:rsidRDefault="00321716" w:rsidP="005F0B19">
      <w:pPr>
        <w:spacing w:line="276" w:lineRule="auto"/>
        <w:ind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Установка работает следующим образом. Вода поступает на забой скважины 1, но не скапливается там, а откачивается насосом 5 по трубке 11 в форсунку 13 и распыляется в виде мелкодисперсного аэрозоля (тумана). Факел распыливания обозначен позицией 14, а мельчайшие капли аэрозоля – позицией 15. В </w:t>
      </w:r>
      <w:proofErr w:type="spellStart"/>
      <w:r w:rsidRPr="00A11EDF">
        <w:rPr>
          <w:rFonts w:ascii="Times New Roman" w:hAnsi="Times New Roman" w:cs="Times New Roman"/>
          <w:sz w:val="28"/>
          <w:szCs w:val="28"/>
          <w:lang w:val="ru-RU"/>
        </w:rPr>
        <w:t>затрубное</w:t>
      </w:r>
      <w:proofErr w:type="spellEnd"/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 пространство скважины подается ПАВ, что способствует созданию мелкодисперсной структуры аэрозоля. Мельчайшие капли жидкости уносятся наверх потоком газа, проходящим из пласта 2 через отверстия 9 в колонну НКТ 3. Таким образом, накопления воды на забое не происходит, и скважина работает в непрерывном режиме без остановок и продувок.</w:t>
      </w:r>
    </w:p>
    <w:p w14:paraId="4073DF46" w14:textId="77777777" w:rsidR="00321716" w:rsidRPr="00A11EDF" w:rsidRDefault="00321716" w:rsidP="005F0B19">
      <w:pPr>
        <w:spacing w:line="276" w:lineRule="auto"/>
        <w:ind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sz w:val="28"/>
          <w:szCs w:val="28"/>
          <w:lang w:val="ru-RU"/>
        </w:rPr>
        <w:t xml:space="preserve">Насос 5 – поршеньковый, аналог тех, что применяются в топливной системе автомобилей с инжектором. Габаритная длина электронасоса – около полутора метров. Потребляемая мощность – не более 1 кВт, поэтому для </w:t>
      </w:r>
      <w:r w:rsidRPr="00A11EDF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привода электронасоса в действие на поверхности достаточно поставить аккумулятор, который можно периодически менять или подзаряжать с помощью ветряка или солнечной батареи.</w:t>
      </w:r>
    </w:p>
    <w:p w14:paraId="38494F8E" w14:textId="77777777" w:rsidR="00321716" w:rsidRPr="00A11EDF" w:rsidRDefault="00321716" w:rsidP="005F0B19">
      <w:pPr>
        <w:spacing w:line="276" w:lineRule="auto"/>
        <w:ind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sz w:val="28"/>
          <w:szCs w:val="28"/>
          <w:lang w:val="ru-RU"/>
        </w:rPr>
        <w:t>Помимо этого варианта, вместо форсунки может быть установлен эжектор-смеситель, который будет непрерывно создавать пену, а поток газа вынесет эту пену на поверхность.</w:t>
      </w:r>
    </w:p>
    <w:p w14:paraId="6F7DCD3B" w14:textId="77777777" w:rsidR="00321716" w:rsidRDefault="00321716" w:rsidP="005F0B19">
      <w:pPr>
        <w:spacing w:line="276" w:lineRule="auto"/>
        <w:ind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sz w:val="28"/>
          <w:szCs w:val="28"/>
          <w:lang w:val="ru-RU"/>
        </w:rPr>
        <w:t>Наверху можно применить различные схемы оборудования для отделения воды и конденсата. Например, накапливать жидкость в сепараторе, воду с помощью регулятора направлять в амбар, а конденсат оставлять в ёмкости. После накопления определённого объема конденсата датчик подает сигнал по радиоканалу на промысел, откуда на скважину отправляется автоцистерна для сбора конденсата.</w:t>
      </w:r>
    </w:p>
    <w:p w14:paraId="3AEB5BEC" w14:textId="77777777" w:rsidR="005F0B19" w:rsidRPr="00A11EDF" w:rsidRDefault="005F0B19" w:rsidP="005F0B19">
      <w:pPr>
        <w:spacing w:line="276" w:lineRule="auto"/>
        <w:ind w:firstLine="70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11EDF">
        <w:rPr>
          <w:rFonts w:ascii="Times New Roman" w:hAnsi="Times New Roman" w:cs="Times New Roman"/>
          <w:sz w:val="28"/>
          <w:szCs w:val="28"/>
          <w:lang w:val="ru-RU" w:eastAsia="ru-RU"/>
        </w:rPr>
        <w:t>Экспериментальная лабораторная установка</w:t>
      </w:r>
      <w:bookmarkStart w:id="3" w:name="_Hlk137891086"/>
      <w:r w:rsidRPr="00A11ED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которая предоставлена </w:t>
      </w:r>
      <w:bookmarkEnd w:id="3"/>
      <w:r w:rsidRPr="00A11EDF">
        <w:rPr>
          <w:rFonts w:ascii="Times New Roman" w:hAnsi="Times New Roman" w:cs="Times New Roman"/>
          <w:sz w:val="28"/>
          <w:szCs w:val="28"/>
          <w:lang w:val="ru-RU" w:eastAsia="ru-RU"/>
        </w:rPr>
        <w:t>на рисунке 10 была создана в лаборатории горных машин и оборудования в департаменте недропользования и нефтегазового дела Российского университета дружбы народов.</w:t>
      </w:r>
    </w:p>
    <w:p w14:paraId="0D4EACA3" w14:textId="77777777" w:rsidR="005F0B19" w:rsidRPr="00A11EDF" w:rsidRDefault="005F0B19" w:rsidP="005F0B19">
      <w:pPr>
        <w:pStyle w:val="Paragraph"/>
        <w:spacing w:line="276" w:lineRule="auto"/>
        <w:ind w:firstLine="700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>Испытательной секцией, поддерживаемой вертикальной опорой, является труба из прозрачного кварцевого стекла с внутренним диаметром 37 мм и длиной 600 мм.</w:t>
      </w:r>
    </w:p>
    <w:p w14:paraId="4A83BCB6" w14:textId="77777777" w:rsidR="005F0B19" w:rsidRPr="00A11EDF" w:rsidRDefault="005F0B19" w:rsidP="005F0B19">
      <w:pPr>
        <w:spacing w:line="276" w:lineRule="auto"/>
        <w:ind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3737AF" w14:textId="77777777" w:rsidR="00321716" w:rsidRPr="00A11EDF" w:rsidRDefault="00321716" w:rsidP="00321716">
      <w:pPr>
        <w:keepNext/>
        <w:jc w:val="center"/>
      </w:pPr>
      <w:r w:rsidRPr="00A11EDF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27CBC569" wp14:editId="5A9124F7">
            <wp:extent cx="3880485" cy="4237990"/>
            <wp:effectExtent l="0" t="0" r="5715" b="0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01A1B" w14:textId="7F8BDFA0" w:rsidR="00321716" w:rsidRPr="00A11EDF" w:rsidRDefault="00321716" w:rsidP="00321716">
      <w:pPr>
        <w:pStyle w:val="a7"/>
        <w:spacing w:after="0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A11EDF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Рис. </w:t>
      </w:r>
      <w:r w:rsidR="0091705F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6</w:t>
      </w:r>
      <w:r w:rsidRPr="00A11EDF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– Схема установки с насосом и форсункой</w:t>
      </w:r>
    </w:p>
    <w:p w14:paraId="46D63601" w14:textId="77777777" w:rsidR="00321716" w:rsidRPr="00A11EDF" w:rsidRDefault="00321716" w:rsidP="00321716">
      <w:pPr>
        <w:spacing w:line="360" w:lineRule="auto"/>
        <w:ind w:firstLine="700"/>
        <w:jc w:val="both"/>
        <w:rPr>
          <w:sz w:val="28"/>
          <w:szCs w:val="28"/>
          <w:lang w:val="ru-RU"/>
        </w:rPr>
      </w:pPr>
    </w:p>
    <w:p w14:paraId="69CFF6CC" w14:textId="77777777" w:rsidR="00256D27" w:rsidRPr="00A11EDF" w:rsidRDefault="00256D27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>В качестве рабочих жидкостей использовались воздух и вода.</w:t>
      </w:r>
    </w:p>
    <w:p w14:paraId="6A3BEA9D" w14:textId="57C1D26E" w:rsidR="00256D27" w:rsidRPr="00A11EDF" w:rsidRDefault="00256D27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 xml:space="preserve">Водоснабжение обеспечивалось университетской водопроводной сетью для питания водяного насоса. Закачиваемый в трубопровод газ (воздух) был произведен под требуемым давлением с помощью воздушного компрессора, а расход газа измерялся дифференциальным манометром. Данные две жидкости были закачаны в испытательную секцию (трубу из кварцевого стекла) через соответствующие впускные отверстия, расположенные в нижней части трубы, без предварительного смешивания указанных жидкостей. Соединения водопроводных и газовых труб выполнены с помощью механизма тройникового соединения, как показано на рис. </w:t>
      </w:r>
      <w:r w:rsidR="0091705F">
        <w:rPr>
          <w:sz w:val="28"/>
          <w:szCs w:val="28"/>
          <w:lang w:val="ru-RU"/>
        </w:rPr>
        <w:t>7</w:t>
      </w:r>
      <w:r w:rsidRPr="00A11EDF">
        <w:rPr>
          <w:sz w:val="28"/>
          <w:szCs w:val="28"/>
          <w:lang w:val="ru-RU"/>
        </w:rPr>
        <w:t>-б.</w:t>
      </w:r>
    </w:p>
    <w:p w14:paraId="17A48891" w14:textId="254BE4B1" w:rsidR="00256D27" w:rsidRPr="00A11EDF" w:rsidRDefault="00256D27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 xml:space="preserve">При входе с низкой части в испытательную секцию исходная массивная вода была преобразована форсункой в мелкодисперсные капли. В верхней части испытательной секции был установлен клапан, служащий для регулирования верхнего давления. Вода, удаленная сверху, направлялась по выпускной трубе в водный бак. Для подачи воды к водяному насосу был подключен гидроаккумулятор, а расходомер, установленный после насоса, позволял определять объем закачиваемой воды. </w:t>
      </w:r>
    </w:p>
    <w:p w14:paraId="1E17DC00" w14:textId="77777777" w:rsidR="00256D27" w:rsidRPr="00A11EDF" w:rsidRDefault="00256D27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lastRenderedPageBreak/>
        <w:t>Газ (воздух), нагнетаемый в трубу воздушным компрессором и достигая механизм тройникового соединения, проникал в испытательную секцию, чтобы поднять нагнетаемую воду от нижней части вертикальной трубы до ее верхней части, чтобы перенаправить воду в бак.</w:t>
      </w:r>
    </w:p>
    <w:p w14:paraId="145F9DC1" w14:textId="77777777" w:rsidR="00256D27" w:rsidRPr="00A11EDF" w:rsidRDefault="00256D27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>Расходы воды и воздуха изменяли регулировкой регулятора давления на выходе нагнетательного насоса и регулирующего клапана на входе дифференциального манометра.</w:t>
      </w:r>
    </w:p>
    <w:p w14:paraId="3333BFF8" w14:textId="77777777" w:rsidR="00256D27" w:rsidRPr="00A11EDF" w:rsidRDefault="00256D27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>Нагнетание перекачиваемой воды в испытательную секцию через форсунку с отверстием диаметром 1,9 мм позволял значительно увеличить скорость впрыскиваемой воды с 0,024 до 54,827 м/с в виде мелких капель.</w:t>
      </w:r>
    </w:p>
    <w:p w14:paraId="6358522D" w14:textId="77777777" w:rsidR="00256D27" w:rsidRPr="00A11EDF" w:rsidRDefault="00256D27" w:rsidP="0049737E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A11EDF">
        <w:rPr>
          <w:rFonts w:ascii="Times New Roman" w:hAnsi="Times New Roman" w:cs="Times New Roman"/>
          <w:sz w:val="28"/>
          <w:szCs w:val="28"/>
          <w:lang w:val="ru-RU"/>
        </w:rPr>
        <w:t>С одной стороны, были проведены измерения давления газа и воды соответственно на входе в стеклянную трубку, а также давление на выходе (представляющее давление на устье скважины), а с другой стороны, измерение объема закачиваемой воды и удаляется точным объемом газа.</w:t>
      </w:r>
    </w:p>
    <w:tbl>
      <w:tblPr>
        <w:tblStyle w:val="a9"/>
        <w:tblW w:w="9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60"/>
      </w:tblGrid>
      <w:tr w:rsidR="00D73D49" w:rsidRPr="00A11EDF" w14:paraId="3F5C3DD0" w14:textId="77777777" w:rsidTr="0049737E">
        <w:trPr>
          <w:trHeight w:val="5050"/>
        </w:trPr>
        <w:tc>
          <w:tcPr>
            <w:tcW w:w="9860" w:type="dxa"/>
          </w:tcPr>
          <w:p w14:paraId="4E557452" w14:textId="77777777" w:rsidR="00D73D49" w:rsidRPr="00A11EDF" w:rsidRDefault="00D73D49" w:rsidP="00BE0D7D">
            <w:pPr>
              <w:pStyle w:val="Paragraph"/>
              <w:spacing w:line="360" w:lineRule="auto"/>
              <w:jc w:val="center"/>
              <w:rPr>
                <w:sz w:val="28"/>
                <w:szCs w:val="28"/>
              </w:rPr>
            </w:pPr>
            <w:r w:rsidRPr="00A11EDF">
              <w:rPr>
                <w:noProof/>
              </w:rPr>
              <w:drawing>
                <wp:inline distT="0" distB="0" distL="0" distR="0" wp14:anchorId="5A6CA263" wp14:editId="149E8516">
                  <wp:extent cx="5940425" cy="2762250"/>
                  <wp:effectExtent l="0" t="0" r="317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EDF">
              <w:rPr>
                <w:sz w:val="24"/>
                <w:szCs w:val="24"/>
                <w:lang w:val="ru-RU"/>
              </w:rPr>
              <w:t>а</w:t>
            </w:r>
          </w:p>
        </w:tc>
      </w:tr>
      <w:tr w:rsidR="00D73D49" w:rsidRPr="00A11EDF" w14:paraId="10965F2F" w14:textId="77777777" w:rsidTr="0049737E">
        <w:trPr>
          <w:trHeight w:val="3057"/>
        </w:trPr>
        <w:tc>
          <w:tcPr>
            <w:tcW w:w="9860" w:type="dxa"/>
          </w:tcPr>
          <w:p w14:paraId="50BC2E1A" w14:textId="77777777" w:rsidR="00D73D49" w:rsidRPr="00A11EDF" w:rsidRDefault="00D73D49" w:rsidP="00BE0D7D">
            <w:pPr>
              <w:pStyle w:val="Paragraph"/>
              <w:spacing w:line="360" w:lineRule="auto"/>
              <w:jc w:val="center"/>
              <w:rPr>
                <w:sz w:val="28"/>
                <w:szCs w:val="28"/>
              </w:rPr>
            </w:pPr>
            <w:r w:rsidRPr="00A11EDF">
              <w:rPr>
                <w:noProof/>
              </w:rPr>
              <w:drawing>
                <wp:inline distT="0" distB="0" distL="0" distR="0" wp14:anchorId="20645DA8" wp14:editId="09EDA518">
                  <wp:extent cx="3174193" cy="2109457"/>
                  <wp:effectExtent l="0" t="0" r="7620" b="571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915" cy="213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1779B" w14:textId="77777777" w:rsidR="00D73D49" w:rsidRPr="00A11EDF" w:rsidRDefault="00D73D49" w:rsidP="00BE0D7D">
            <w:pPr>
              <w:pStyle w:val="Paragraph"/>
              <w:spacing w:line="360" w:lineRule="auto"/>
              <w:jc w:val="center"/>
              <w:rPr>
                <w:sz w:val="28"/>
                <w:szCs w:val="28"/>
              </w:rPr>
            </w:pPr>
            <w:r w:rsidRPr="00A11EDF">
              <w:rPr>
                <w:sz w:val="24"/>
                <w:szCs w:val="24"/>
                <w:lang w:val="ru-RU"/>
              </w:rPr>
              <w:t>б</w:t>
            </w:r>
          </w:p>
        </w:tc>
      </w:tr>
      <w:tr w:rsidR="00D73D49" w:rsidRPr="0081500E" w14:paraId="4E7E4450" w14:textId="77777777" w:rsidTr="0049737E">
        <w:trPr>
          <w:trHeight w:val="273"/>
        </w:trPr>
        <w:tc>
          <w:tcPr>
            <w:tcW w:w="9860" w:type="dxa"/>
          </w:tcPr>
          <w:p w14:paraId="73CE5ACC" w14:textId="62EEE05B" w:rsidR="00D73D49" w:rsidRPr="00A11EDF" w:rsidRDefault="00D73D49" w:rsidP="00BE0D7D">
            <w:pPr>
              <w:pStyle w:val="a7"/>
              <w:spacing w:after="0"/>
              <w:jc w:val="center"/>
              <w:rPr>
                <w:sz w:val="28"/>
                <w:szCs w:val="28"/>
                <w:lang w:val="ru-RU"/>
              </w:rPr>
            </w:pPr>
            <w:r w:rsidRPr="00A11EDF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ru-RU"/>
              </w:rPr>
              <w:t xml:space="preserve">Рис. </w:t>
            </w:r>
            <w:r w:rsidR="0091705F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ru-RU"/>
              </w:rPr>
              <w:t>7</w:t>
            </w:r>
            <w:r w:rsidRPr="00A11EDF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ru-RU"/>
              </w:rPr>
              <w:t xml:space="preserve"> - Схема экспериментальной установки (а) и механизма тройникового соединения (б)</w:t>
            </w:r>
          </w:p>
        </w:tc>
      </w:tr>
    </w:tbl>
    <w:p w14:paraId="5D0F82CF" w14:textId="6B9124C7" w:rsidR="004802CF" w:rsidRPr="00A11EDF" w:rsidRDefault="004802CF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lastRenderedPageBreak/>
        <w:t>Для расчета поверхностной скорости газа необходимо было определить систему координат, имеющей осью испытательную секцию. Положительное направление для этой системы координат вдоль трубы совпадает с направлением силы тяжести, противоположной нагнетанию жидкости, т.е. сверху вниз по трубе.</w:t>
      </w:r>
    </w:p>
    <w:p w14:paraId="371A1F8F" w14:textId="77777777" w:rsidR="004802CF" w:rsidRPr="00A11EDF" w:rsidRDefault="004802CF" w:rsidP="0049737E">
      <w:pPr>
        <w:pStyle w:val="Paragraph"/>
        <w:spacing w:line="276" w:lineRule="auto"/>
        <w:rPr>
          <w:sz w:val="28"/>
          <w:szCs w:val="28"/>
          <w:lang w:val="ru-RU"/>
        </w:rPr>
      </w:pPr>
    </w:p>
    <w:p w14:paraId="00397B0F" w14:textId="77777777" w:rsidR="00DF4183" w:rsidRPr="00A11EDF" w:rsidRDefault="00DF4183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>Для одномерного стационарного потока уравнение неразрывности имеет вид:</w:t>
      </w:r>
    </w:p>
    <w:p w14:paraId="38329437" w14:textId="0973B151" w:rsidR="00DF4183" w:rsidRPr="00A11EDF" w:rsidRDefault="007A4EC9" w:rsidP="00DF4183">
      <w:pPr>
        <w:pStyle w:val="Paragraph"/>
        <w:spacing w:line="360" w:lineRule="auto"/>
        <w:rPr>
          <w:sz w:val="28"/>
          <w:szCs w:val="28"/>
          <w:lang w:val="ru-RU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ⅆ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ρv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ⅆ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=0</m:t>
        </m:r>
      </m:oMath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356A16">
        <w:rPr>
          <w:sz w:val="28"/>
          <w:szCs w:val="28"/>
          <w:lang w:val="ru-RU"/>
        </w:rPr>
        <w:t>(1.</w:t>
      </w:r>
      <w:r w:rsidR="00DF4183" w:rsidRPr="00A11EDF">
        <w:rPr>
          <w:sz w:val="28"/>
          <w:szCs w:val="28"/>
          <w:lang w:val="ru-RU"/>
        </w:rPr>
        <w:t>38)</w:t>
      </w:r>
    </w:p>
    <w:p w14:paraId="076CCA71" w14:textId="77777777" w:rsidR="00DF4183" w:rsidRPr="00A11EDF" w:rsidRDefault="00DF4183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 xml:space="preserve">Где </w:t>
      </w:r>
      <w:r w:rsidRPr="00A11EDF">
        <w:rPr>
          <w:i/>
          <w:iCs/>
          <w:sz w:val="28"/>
          <w:szCs w:val="28"/>
          <w:lang w:val="ru-RU"/>
        </w:rPr>
        <w:t>ρ</w:t>
      </w:r>
      <w:r w:rsidRPr="00A11EDF">
        <w:rPr>
          <w:sz w:val="28"/>
          <w:szCs w:val="28"/>
          <w:lang w:val="ru-RU"/>
        </w:rPr>
        <w:t xml:space="preserve"> – плотность воздуха (кг/м</w:t>
      </w:r>
      <w:r w:rsidRPr="00A11EDF">
        <w:rPr>
          <w:sz w:val="28"/>
          <w:szCs w:val="28"/>
          <w:vertAlign w:val="superscript"/>
          <w:lang w:val="ru-RU"/>
        </w:rPr>
        <w:t>3</w:t>
      </w:r>
      <w:r w:rsidRPr="00A11EDF">
        <w:rPr>
          <w:sz w:val="28"/>
          <w:szCs w:val="28"/>
          <w:lang w:val="ru-RU"/>
        </w:rPr>
        <w:t xml:space="preserve">); </w:t>
      </w:r>
      <w:r w:rsidRPr="00A11EDF">
        <w:rPr>
          <w:i/>
          <w:iCs/>
          <w:sz w:val="28"/>
          <w:szCs w:val="28"/>
        </w:rPr>
        <w:t>v</w:t>
      </w:r>
      <w:r w:rsidRPr="00A11EDF">
        <w:rPr>
          <w:sz w:val="28"/>
          <w:szCs w:val="28"/>
          <w:lang w:val="ru-RU"/>
        </w:rPr>
        <w:t xml:space="preserve"> – поверхностная скорость, (м/с); </w:t>
      </w:r>
      <w:r w:rsidRPr="00A11EDF">
        <w:rPr>
          <w:i/>
          <w:iCs/>
          <w:sz w:val="28"/>
          <w:szCs w:val="28"/>
        </w:rPr>
        <w:t>x</w:t>
      </w:r>
      <w:r w:rsidRPr="00A11EDF">
        <w:rPr>
          <w:sz w:val="28"/>
          <w:szCs w:val="28"/>
          <w:lang w:val="ru-RU"/>
        </w:rPr>
        <w:t xml:space="preserve"> – координаты трубы, (м).</w:t>
      </w:r>
    </w:p>
    <w:p w14:paraId="739F0559" w14:textId="77777777" w:rsidR="00DF4183" w:rsidRPr="00A11EDF" w:rsidRDefault="00DF4183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>Зная, что газ течет снизу вверх по трубе, рассматриваемой как добывающая скважина, уравнение движения будет:</w:t>
      </w:r>
    </w:p>
    <w:bookmarkStart w:id="4" w:name="_Hlk130756957"/>
    <w:p w14:paraId="369D1F4B" w14:textId="0642D4B1" w:rsidR="00DF4183" w:rsidRPr="00A11EDF" w:rsidRDefault="007A4EC9" w:rsidP="00DF4183">
      <w:pPr>
        <w:pStyle w:val="Paragraph"/>
        <w:spacing w:line="360" w:lineRule="auto"/>
        <w:rPr>
          <w:sz w:val="28"/>
          <w:szCs w:val="28"/>
          <w:lang w:val="ru-RU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ⅆ</m:t>
            </m:r>
            <m:r>
              <w:rPr>
                <w:rFonts w:ascii="Cambria Math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ⅆ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w:rPr>
            <w:rFonts w:ascii="Cambria Math" w:hAnsi="Cambria Math"/>
            <w:sz w:val="28"/>
            <w:szCs w:val="28"/>
          </w:rPr>
          <m:t>ρg</m:t>
        </m:r>
        <m:r>
          <w:rPr>
            <w:rFonts w:ascii="Cambria Math" w:hAnsi="Cambria Math"/>
            <w:sz w:val="28"/>
            <w:szCs w:val="28"/>
            <w:lang w:val="ru-RU"/>
          </w:rPr>
          <m:t>-</m:t>
        </m:r>
        <m:r>
          <w:rPr>
            <w:rFonts w:ascii="Cambria Math" w:hAnsi="Cambria Math"/>
            <w:sz w:val="28"/>
            <w:szCs w:val="28"/>
          </w:rPr>
          <m:t>ρv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ⅆ</m:t>
            </m:r>
            <m:r>
              <w:rPr>
                <w:rFonts w:ascii="Cambria Math" w:hAnsi="Cambria Math"/>
                <w:sz w:val="28"/>
                <w:szCs w:val="28"/>
              </w:rPr>
              <m:t>v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ⅆ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+</m:t>
        </m:r>
        <m:r>
          <w:rPr>
            <w:rFonts w:ascii="Cambria Math" w:hAnsi="Cambria Math"/>
            <w:sz w:val="28"/>
            <w:szCs w:val="28"/>
          </w:rPr>
          <m:t>λ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ρ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</m:oMath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356A16">
        <w:rPr>
          <w:sz w:val="28"/>
          <w:szCs w:val="28"/>
          <w:lang w:val="ru-RU"/>
        </w:rPr>
        <w:t>(1.</w:t>
      </w:r>
      <w:r w:rsidR="00DF4183" w:rsidRPr="00A11EDF">
        <w:rPr>
          <w:sz w:val="28"/>
          <w:szCs w:val="28"/>
          <w:lang w:val="ru-RU"/>
        </w:rPr>
        <w:t>39)</w:t>
      </w:r>
    </w:p>
    <w:bookmarkEnd w:id="4"/>
    <w:p w14:paraId="44C652BE" w14:textId="77777777" w:rsidR="00DF4183" w:rsidRPr="00A11EDF" w:rsidRDefault="00DF4183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 xml:space="preserve">Где </w:t>
      </w:r>
      <w:r w:rsidRPr="00A11EDF">
        <w:rPr>
          <w:i/>
          <w:iCs/>
          <w:sz w:val="28"/>
          <w:szCs w:val="28"/>
        </w:rPr>
        <w:t>P</w:t>
      </w:r>
      <w:r w:rsidRPr="00A11EDF">
        <w:rPr>
          <w:sz w:val="28"/>
          <w:szCs w:val="28"/>
          <w:lang w:val="ru-RU"/>
        </w:rPr>
        <w:t xml:space="preserve"> – давление воздуха, (Па); </w:t>
      </w:r>
      <w:r w:rsidRPr="00A11EDF">
        <w:rPr>
          <w:i/>
          <w:iCs/>
          <w:sz w:val="28"/>
          <w:szCs w:val="28"/>
        </w:rPr>
        <w:t>g</w:t>
      </w:r>
      <w:r w:rsidRPr="00A11EDF">
        <w:rPr>
          <w:sz w:val="28"/>
          <w:szCs w:val="28"/>
          <w:lang w:val="ru-RU"/>
        </w:rPr>
        <w:t xml:space="preserve"> – ускорение свободного падения, (м/с</w:t>
      </w:r>
      <w:r w:rsidRPr="00A11EDF">
        <w:rPr>
          <w:sz w:val="28"/>
          <w:szCs w:val="28"/>
          <w:vertAlign w:val="superscript"/>
          <w:lang w:val="ru-RU"/>
        </w:rPr>
        <w:t>2</w:t>
      </w:r>
      <w:r w:rsidRPr="00A11EDF">
        <w:rPr>
          <w:sz w:val="28"/>
          <w:szCs w:val="28"/>
          <w:lang w:val="ru-RU"/>
        </w:rPr>
        <w:t xml:space="preserve">); </w:t>
      </w:r>
      <w:r w:rsidRPr="00A11EDF">
        <w:rPr>
          <w:i/>
          <w:iCs/>
          <w:sz w:val="28"/>
          <w:szCs w:val="28"/>
        </w:rPr>
        <w:t>λ</w:t>
      </w:r>
      <w:r w:rsidRPr="00A11EDF">
        <w:rPr>
          <w:sz w:val="28"/>
          <w:szCs w:val="28"/>
          <w:lang w:val="ru-RU"/>
        </w:rPr>
        <w:t xml:space="preserve"> – коэффициент трения; </w:t>
      </w:r>
      <w:r w:rsidRPr="00A11EDF">
        <w:rPr>
          <w:i/>
          <w:iCs/>
          <w:sz w:val="28"/>
          <w:szCs w:val="28"/>
        </w:rPr>
        <w:t>D</w:t>
      </w:r>
      <w:r w:rsidRPr="00A11EDF">
        <w:rPr>
          <w:sz w:val="28"/>
          <w:szCs w:val="28"/>
          <w:lang w:val="ru-RU"/>
        </w:rPr>
        <w:t xml:space="preserve"> – внутренний диаметр вертикальной трубы, (м). </w:t>
      </w:r>
    </w:p>
    <w:p w14:paraId="07611C57" w14:textId="361F4103" w:rsidR="00DF4183" w:rsidRPr="00A11EDF" w:rsidRDefault="00DF4183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 xml:space="preserve">Член силы тяжести, который является первым членом в правой части уравнения </w:t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>39), отражает гравитацию газа по градиенту давления. Второй член называется фактором ускорения, а третий член – фактором трения.</w:t>
      </w:r>
    </w:p>
    <w:p w14:paraId="3388FCDD" w14:textId="77777777" w:rsidR="00DF4183" w:rsidRPr="00A11EDF" w:rsidRDefault="00DF4183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>Учитывая, что уравнение состояния газа:</w:t>
      </w:r>
    </w:p>
    <w:p w14:paraId="29597A29" w14:textId="76C0590E" w:rsidR="00DF4183" w:rsidRPr="00A11EDF" w:rsidRDefault="00DF4183" w:rsidP="00DF4183">
      <w:pPr>
        <w:pStyle w:val="Paragraph"/>
        <w:spacing w:line="360" w:lineRule="auto"/>
        <w:rPr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</w:rPr>
          <m:t>ρ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PM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ZRT</m:t>
            </m:r>
          </m:den>
        </m:f>
      </m:oMath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>40)</w:t>
      </w:r>
    </w:p>
    <w:p w14:paraId="68B0427F" w14:textId="5238C7BC" w:rsidR="00DF4183" w:rsidRPr="00A11EDF" w:rsidRDefault="00DF4183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 xml:space="preserve">Где </w:t>
      </w:r>
      <w:r w:rsidRPr="00A11EDF">
        <w:rPr>
          <w:i/>
          <w:iCs/>
          <w:sz w:val="28"/>
          <w:szCs w:val="28"/>
          <w:lang w:val="en-GB"/>
        </w:rPr>
        <w:t>Z</w:t>
      </w:r>
      <w:r w:rsidRPr="00A11EDF">
        <w:rPr>
          <w:sz w:val="28"/>
          <w:szCs w:val="28"/>
          <w:lang w:val="ru-RU"/>
        </w:rPr>
        <w:t xml:space="preserve"> – коэффициент отклонения или коэффициент сжатия; </w:t>
      </w:r>
      <w:r w:rsidRPr="00A11EDF">
        <w:rPr>
          <w:i/>
          <w:iCs/>
          <w:sz w:val="28"/>
          <w:szCs w:val="28"/>
          <w:lang w:val="en-GB"/>
        </w:rPr>
        <w:t>R</w:t>
      </w:r>
      <w:r w:rsidRPr="00A11EDF">
        <w:rPr>
          <w:sz w:val="28"/>
          <w:szCs w:val="28"/>
          <w:lang w:val="ru-RU"/>
        </w:rPr>
        <w:t xml:space="preserve"> – универсальная газовая постоянная, (Дж/</w:t>
      </w:r>
      <w:proofErr w:type="spellStart"/>
      <w:r w:rsidRPr="00A11EDF">
        <w:rPr>
          <w:sz w:val="28"/>
          <w:szCs w:val="28"/>
          <w:lang w:val="ru-RU"/>
        </w:rPr>
        <w:t>моль·К</w:t>
      </w:r>
      <w:proofErr w:type="spellEnd"/>
      <w:r w:rsidRPr="00A11EDF">
        <w:rPr>
          <w:sz w:val="28"/>
          <w:szCs w:val="28"/>
          <w:lang w:val="ru-RU"/>
        </w:rPr>
        <w:t xml:space="preserve">); </w:t>
      </w:r>
      <w:r w:rsidRPr="00A11EDF">
        <w:rPr>
          <w:i/>
          <w:iCs/>
          <w:sz w:val="28"/>
          <w:szCs w:val="28"/>
          <w:lang w:val="ru-RU"/>
        </w:rPr>
        <w:t>Т</w:t>
      </w:r>
      <w:r w:rsidRPr="00A11EDF">
        <w:rPr>
          <w:sz w:val="28"/>
          <w:szCs w:val="28"/>
          <w:lang w:val="ru-RU"/>
        </w:rPr>
        <w:t xml:space="preserve"> – термодинамическая температура, (К); </w:t>
      </w:r>
      <w:r w:rsidRPr="00A11EDF">
        <w:rPr>
          <w:i/>
          <w:iCs/>
          <w:sz w:val="28"/>
          <w:szCs w:val="28"/>
          <w:lang w:val="en-GB"/>
        </w:rPr>
        <w:t>M</w:t>
      </w:r>
      <w:r w:rsidRPr="00A11EDF">
        <w:rPr>
          <w:sz w:val="28"/>
          <w:szCs w:val="28"/>
          <w:lang w:val="ru-RU"/>
        </w:rPr>
        <w:t xml:space="preserve"> – молярная масса газа, (кг/моль), то из уравнения </w:t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>38) можно получить:</w:t>
      </w:r>
    </w:p>
    <w:p w14:paraId="4CF3E68A" w14:textId="05E5F4A7" w:rsidR="00DF4183" w:rsidRPr="00A11EDF" w:rsidRDefault="00DF4183" w:rsidP="00DF4183">
      <w:pPr>
        <w:pStyle w:val="Paragraph"/>
        <w:spacing w:line="360" w:lineRule="auto"/>
        <w:rPr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</w:rPr>
          <m:t>ρv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w:rPr>
            <w:rFonts w:ascii="Cambria Math" w:hAnsi="Cambria Math"/>
            <w:sz w:val="28"/>
            <w:szCs w:val="28"/>
          </w:rPr>
          <m:t>C</m:t>
        </m:r>
      </m:oMath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>41)</w:t>
      </w:r>
    </w:p>
    <w:p w14:paraId="43E02542" w14:textId="53B219EF" w:rsidR="00DF4183" w:rsidRPr="00A11EDF" w:rsidRDefault="00DF4183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 xml:space="preserve">Где </w:t>
      </w:r>
      <w:r w:rsidRPr="00A11EDF">
        <w:rPr>
          <w:i/>
          <w:iCs/>
          <w:sz w:val="28"/>
          <w:szCs w:val="28"/>
        </w:rPr>
        <w:t>C</w:t>
      </w:r>
      <w:r w:rsidRPr="00A11EDF">
        <w:rPr>
          <w:sz w:val="28"/>
          <w:szCs w:val="28"/>
          <w:lang w:val="ru-RU"/>
        </w:rPr>
        <w:t xml:space="preserve"> - постоянная величина, не зависящая от координат трубы. Физический смысл </w:t>
      </w:r>
      <w:r w:rsidRPr="00A11EDF">
        <w:rPr>
          <w:i/>
          <w:iCs/>
          <w:sz w:val="28"/>
          <w:szCs w:val="28"/>
        </w:rPr>
        <w:t>C</w:t>
      </w:r>
      <w:r w:rsidRPr="00A11EDF">
        <w:rPr>
          <w:sz w:val="28"/>
          <w:szCs w:val="28"/>
          <w:lang w:val="ru-RU"/>
        </w:rPr>
        <w:t xml:space="preserve"> — массовый расход вертикальной трубы. Если объединить уравнения </w:t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 xml:space="preserve">40) и </w:t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>41), получается:</w:t>
      </w:r>
    </w:p>
    <w:p w14:paraId="090228C0" w14:textId="1299690F" w:rsidR="00DF4183" w:rsidRPr="00A11EDF" w:rsidRDefault="00DF4183" w:rsidP="00DF4183">
      <w:pPr>
        <w:pStyle w:val="Paragraph"/>
        <w:spacing w:line="360" w:lineRule="auto"/>
        <w:rPr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</w:rPr>
          <m:t>v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CZRT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PM</m:t>
            </m:r>
          </m:den>
        </m:f>
      </m:oMath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>42)</w:t>
      </w:r>
    </w:p>
    <w:p w14:paraId="32E20413" w14:textId="46CAD609" w:rsidR="00DF4183" w:rsidRPr="00A11EDF" w:rsidRDefault="00DF4183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 xml:space="preserve">Объединяя уравнения </w:t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 xml:space="preserve">39), </w:t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 xml:space="preserve">40) и </w:t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 xml:space="preserve">42), получаем дифференциальное уравнение давления </w:t>
      </w:r>
      <w:r w:rsidRPr="00A11EDF">
        <w:rPr>
          <w:i/>
          <w:iCs/>
          <w:sz w:val="28"/>
          <w:szCs w:val="28"/>
        </w:rPr>
        <w:t>P</w:t>
      </w:r>
      <w:r w:rsidRPr="00A11EDF">
        <w:rPr>
          <w:sz w:val="28"/>
          <w:szCs w:val="28"/>
          <w:lang w:val="ru-RU"/>
        </w:rPr>
        <w:t>, позволяющее рассчитать давление в верхней части трубы:</w:t>
      </w:r>
    </w:p>
    <w:p w14:paraId="23C31AD4" w14:textId="08FD5D01" w:rsidR="00DF4183" w:rsidRPr="00A11EDF" w:rsidRDefault="007A4EC9" w:rsidP="00DF4183">
      <w:pPr>
        <w:pStyle w:val="Paragraph"/>
        <w:spacing w:line="360" w:lineRule="auto"/>
        <w:rPr>
          <w:sz w:val="28"/>
          <w:szCs w:val="28"/>
          <w:lang w:val="ru-RU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ⅆ</m:t>
            </m:r>
            <m:r>
              <w:rPr>
                <w:rFonts w:ascii="Cambria Math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ⅆ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w:rPr>
            <w:rFonts w:ascii="Cambria Math" w:hAnsi="Cambria Math"/>
            <w:sz w:val="28"/>
            <w:szCs w:val="28"/>
          </w:rPr>
          <m:t>g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PM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RTZ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RT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ⅆ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ⅆ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  <w:lang w:val="ru-RU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λ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RT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PM</m:t>
            </m:r>
          </m:den>
        </m:f>
      </m:oMath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356A16">
        <w:rPr>
          <w:sz w:val="28"/>
          <w:szCs w:val="28"/>
          <w:lang w:val="ru-RU"/>
        </w:rPr>
        <w:t>(1.</w:t>
      </w:r>
      <w:r w:rsidR="00DF4183" w:rsidRPr="00A11EDF">
        <w:rPr>
          <w:sz w:val="28"/>
          <w:szCs w:val="28"/>
          <w:lang w:val="ru-RU"/>
        </w:rPr>
        <w:t>43)</w:t>
      </w:r>
    </w:p>
    <w:p w14:paraId="0EE90D43" w14:textId="57235E16" w:rsidR="00DF4183" w:rsidRPr="00A11EDF" w:rsidRDefault="00DF4183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lastRenderedPageBreak/>
        <w:t xml:space="preserve">Из уравнения </w:t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 xml:space="preserve">43) обыкновенное дифференциальное уравнение для давления </w:t>
      </w:r>
      <w:r w:rsidRPr="00A11EDF">
        <w:rPr>
          <w:i/>
          <w:iCs/>
          <w:sz w:val="28"/>
          <w:szCs w:val="28"/>
        </w:rPr>
        <w:t>P</w:t>
      </w:r>
      <w:r w:rsidRPr="00A11EDF">
        <w:rPr>
          <w:sz w:val="28"/>
          <w:szCs w:val="28"/>
          <w:lang w:val="ru-RU"/>
        </w:rPr>
        <w:t xml:space="preserve"> получается по формуле:</w:t>
      </w:r>
    </w:p>
    <w:p w14:paraId="1DAE7971" w14:textId="0039EA77" w:rsidR="00DF4183" w:rsidRPr="00A11EDF" w:rsidRDefault="007A4EC9" w:rsidP="00DF4183">
      <w:pPr>
        <w:pStyle w:val="Paragraph"/>
        <w:spacing w:line="360" w:lineRule="auto"/>
        <w:rPr>
          <w:sz w:val="28"/>
          <w:szCs w:val="28"/>
          <w:lang w:val="ru-RU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ⅆ</m:t>
            </m:r>
            <m:r>
              <w:rPr>
                <w:rFonts w:ascii="Cambria Math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ⅆ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w:rPr>
            <w:rFonts w:ascii="Cambria Math" w:hAnsi="Cambria Math"/>
            <w:sz w:val="28"/>
            <w:szCs w:val="28"/>
          </w:rPr>
          <m:t>g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PM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RTZ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RT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ⅆ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ⅆ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</w:rPr>
          <m:t>Z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  <w:lang w:val="ru-RU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λ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RT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PM</m:t>
            </m:r>
          </m:den>
        </m:f>
      </m:oMath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356A16">
        <w:rPr>
          <w:sz w:val="28"/>
          <w:szCs w:val="28"/>
          <w:lang w:val="ru-RU"/>
        </w:rPr>
        <w:t>(1.</w:t>
      </w:r>
      <w:r w:rsidR="00DF4183" w:rsidRPr="00A11EDF">
        <w:rPr>
          <w:sz w:val="28"/>
          <w:szCs w:val="28"/>
          <w:lang w:val="ru-RU"/>
        </w:rPr>
        <w:t>44)</w:t>
      </w:r>
    </w:p>
    <w:p w14:paraId="49759D12" w14:textId="77777777" w:rsidR="00DF4183" w:rsidRPr="00A11EDF" w:rsidRDefault="00DF4183" w:rsidP="00DF4183">
      <w:pPr>
        <w:pStyle w:val="Paragraph"/>
        <w:spacing w:line="360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>то есть</w:t>
      </w:r>
    </w:p>
    <w:p w14:paraId="40179E25" w14:textId="04D7D156" w:rsidR="00DF4183" w:rsidRPr="00A11EDF" w:rsidRDefault="007A4EC9" w:rsidP="00DF4183">
      <w:pPr>
        <w:pStyle w:val="Paragraph"/>
        <w:spacing w:line="360" w:lineRule="auto"/>
        <w:rPr>
          <w:sz w:val="28"/>
          <w:szCs w:val="28"/>
          <w:lang w:val="ru-RU"/>
        </w:rPr>
      </w:pP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RT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ⅆ</m:t>
            </m:r>
            <m:r>
              <w:rPr>
                <w:rFonts w:ascii="Cambria Math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ⅆ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w:rPr>
            <w:rFonts w:ascii="Cambria Math" w:hAnsi="Cambria Math"/>
            <w:sz w:val="28"/>
            <w:szCs w:val="28"/>
          </w:rPr>
          <m:t>g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PM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RTZ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λ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RT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PM</m:t>
            </m:r>
          </m:den>
        </m:f>
      </m:oMath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356A16">
        <w:rPr>
          <w:sz w:val="28"/>
          <w:szCs w:val="28"/>
          <w:lang w:val="ru-RU"/>
        </w:rPr>
        <w:t>(1.</w:t>
      </w:r>
      <w:r w:rsidR="00DF4183" w:rsidRPr="00A11EDF">
        <w:rPr>
          <w:sz w:val="28"/>
          <w:szCs w:val="28"/>
          <w:lang w:val="ru-RU"/>
        </w:rPr>
        <w:t>45)</w:t>
      </w:r>
    </w:p>
    <w:p w14:paraId="651ACCC7" w14:textId="56E3E0E2" w:rsidR="00DF4183" w:rsidRPr="00A11EDF" w:rsidRDefault="00DF4183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 xml:space="preserve">Для решения уравнения </w:t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 xml:space="preserve">45) применяется обратный метод конечных разностей. Чтобы получить разностный формат уравнения </w:t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 xml:space="preserve">45), вышеуказанный сегмент был разделен на </w:t>
      </w:r>
      <w:proofErr w:type="spellStart"/>
      <w:r w:rsidRPr="00A11EDF">
        <w:rPr>
          <w:sz w:val="28"/>
          <w:szCs w:val="28"/>
          <w:lang w:val="ru-RU"/>
        </w:rPr>
        <w:t>микросегменты</w:t>
      </w:r>
      <w:proofErr w:type="spellEnd"/>
      <w:r w:rsidRPr="00A11EDF">
        <w:rPr>
          <w:sz w:val="28"/>
          <w:szCs w:val="28"/>
          <w:lang w:val="ru-RU"/>
        </w:rPr>
        <w:t xml:space="preserve"> следующим образом:</w:t>
      </w:r>
    </w:p>
    <w:p w14:paraId="502ED83E" w14:textId="038C5CF6" w:rsidR="00DF4183" w:rsidRPr="00A11EDF" w:rsidRDefault="007A4EC9" w:rsidP="00DF4183">
      <w:pPr>
        <w:pStyle w:val="Paragraph"/>
        <w:spacing w:line="360" w:lineRule="auto"/>
        <w:rPr>
          <w:sz w:val="28"/>
          <w:szCs w:val="28"/>
          <w:lang w:val="ru-RU"/>
        </w:rPr>
      </w:pP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RT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+1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w:rPr>
            <w:rFonts w:ascii="Cambria Math" w:hAnsi="Cambria Math"/>
            <w:sz w:val="28"/>
            <w:szCs w:val="28"/>
          </w:rPr>
          <m:t>g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RTZ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λ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RT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PM</m:t>
            </m:r>
          </m:den>
        </m:f>
      </m:oMath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356A16">
        <w:rPr>
          <w:sz w:val="28"/>
          <w:szCs w:val="28"/>
          <w:lang w:val="ru-RU"/>
        </w:rPr>
        <w:t>(1.</w:t>
      </w:r>
      <w:r w:rsidR="00DF4183" w:rsidRPr="00A11EDF">
        <w:rPr>
          <w:sz w:val="28"/>
          <w:szCs w:val="28"/>
          <w:lang w:val="ru-RU"/>
        </w:rPr>
        <w:t>46)</w:t>
      </w:r>
    </w:p>
    <w:p w14:paraId="302A9638" w14:textId="77777777" w:rsidR="00DF4183" w:rsidRPr="00A11EDF" w:rsidRDefault="00DF4183" w:rsidP="00DF4183">
      <w:pPr>
        <w:pStyle w:val="Paragraph"/>
        <w:spacing w:line="360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>Преобразование уравнения (9) дает:</w:t>
      </w:r>
    </w:p>
    <w:p w14:paraId="6CD1B80F" w14:textId="66EDA246" w:rsidR="00DF4183" w:rsidRPr="00A11EDF" w:rsidRDefault="007A4EC9" w:rsidP="00DF4183">
      <w:pPr>
        <w:pStyle w:val="Paragraph"/>
        <w:spacing w:line="360" w:lineRule="auto"/>
        <w:rPr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+1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+</m:t>
        </m:r>
        <m:f>
          <m:fPr>
            <m:type m:val="li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RTZ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λ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RT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PM</m:t>
                    </m:r>
                  </m:den>
                </m:f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RT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k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</m:den>
        </m:f>
      </m:oMath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356A16">
        <w:rPr>
          <w:sz w:val="28"/>
          <w:szCs w:val="28"/>
          <w:lang w:val="ru-RU"/>
        </w:rPr>
        <w:t>(1.</w:t>
      </w:r>
      <w:r w:rsidR="00DF4183" w:rsidRPr="00A11EDF">
        <w:rPr>
          <w:sz w:val="28"/>
          <w:szCs w:val="28"/>
          <w:lang w:val="ru-RU"/>
        </w:rPr>
        <w:t>47)</w:t>
      </w:r>
    </w:p>
    <w:p w14:paraId="448F0FDC" w14:textId="187E331F" w:rsidR="00DF4183" w:rsidRPr="00A11EDF" w:rsidRDefault="00DF4183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 xml:space="preserve">Таким образом, при объединении, с одной стороны, равенств </w:t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 xml:space="preserve">40), </w:t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 xml:space="preserve">41), </w:t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 xml:space="preserve">42) в </w:t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 xml:space="preserve">47), а с другой стороны, принимая верхнее давление трубки </w:t>
      </w:r>
      <w:r w:rsidRPr="00A11EDF">
        <w:rPr>
          <w:i/>
          <w:iCs/>
          <w:sz w:val="28"/>
          <w:szCs w:val="28"/>
        </w:rPr>
        <w:t>P</w:t>
      </w:r>
      <w:r w:rsidRPr="00A11EDF">
        <w:rPr>
          <w:i/>
          <w:iCs/>
          <w:sz w:val="28"/>
          <w:szCs w:val="28"/>
          <w:vertAlign w:val="subscript"/>
        </w:rPr>
        <w:t>k</w:t>
      </w:r>
      <w:r w:rsidRPr="00A11EDF">
        <w:rPr>
          <w:sz w:val="28"/>
          <w:szCs w:val="28"/>
          <w:lang w:val="ru-RU"/>
        </w:rPr>
        <w:t xml:space="preserve"> как </w:t>
      </w:r>
      <w:r w:rsidRPr="00A11EDF">
        <w:rPr>
          <w:sz w:val="28"/>
          <w:szCs w:val="28"/>
        </w:rPr>
        <w:t>P</w:t>
      </w:r>
      <w:r w:rsidRPr="00A11EDF">
        <w:rPr>
          <w:sz w:val="28"/>
          <w:szCs w:val="28"/>
          <w:vertAlign w:val="subscript"/>
          <w:lang w:val="ru-RU"/>
        </w:rPr>
        <w:t>верх</w:t>
      </w:r>
      <w:r w:rsidRPr="00A11EDF">
        <w:rPr>
          <w:sz w:val="28"/>
          <w:szCs w:val="28"/>
          <w:lang w:val="ru-RU"/>
        </w:rPr>
        <w:t xml:space="preserve">, а нижнее давление трубки </w:t>
      </w:r>
      <w:r w:rsidRPr="00A11EDF">
        <w:rPr>
          <w:i/>
          <w:iCs/>
          <w:sz w:val="28"/>
          <w:szCs w:val="28"/>
        </w:rPr>
        <w:t>P</w:t>
      </w:r>
      <w:r w:rsidRPr="00A11EDF">
        <w:rPr>
          <w:i/>
          <w:iCs/>
          <w:sz w:val="28"/>
          <w:szCs w:val="28"/>
          <w:vertAlign w:val="subscript"/>
        </w:rPr>
        <w:t>k</w:t>
      </w:r>
      <w:r w:rsidRPr="00A11EDF">
        <w:rPr>
          <w:i/>
          <w:iCs/>
          <w:sz w:val="28"/>
          <w:szCs w:val="28"/>
          <w:vertAlign w:val="subscript"/>
          <w:lang w:val="ru-RU"/>
        </w:rPr>
        <w:t>+ 1</w:t>
      </w:r>
      <w:r w:rsidRPr="00A11EDF">
        <w:rPr>
          <w:sz w:val="28"/>
          <w:szCs w:val="28"/>
          <w:lang w:val="ru-RU"/>
        </w:rPr>
        <w:t xml:space="preserve"> как </w:t>
      </w:r>
      <w:r w:rsidRPr="00A11EDF">
        <w:rPr>
          <w:sz w:val="28"/>
          <w:szCs w:val="28"/>
        </w:rPr>
        <w:t>P</w:t>
      </w:r>
      <w:proofErr w:type="spellStart"/>
      <w:r w:rsidRPr="00A11EDF">
        <w:rPr>
          <w:sz w:val="28"/>
          <w:szCs w:val="28"/>
          <w:vertAlign w:val="subscript"/>
          <w:lang w:val="ru-RU"/>
        </w:rPr>
        <w:t>нижн</w:t>
      </w:r>
      <w:proofErr w:type="spellEnd"/>
      <w:r w:rsidRPr="00A11EDF">
        <w:rPr>
          <w:sz w:val="28"/>
          <w:szCs w:val="28"/>
          <w:lang w:val="ru-RU"/>
        </w:rPr>
        <w:t>, получаем соответственно:</w:t>
      </w:r>
    </w:p>
    <w:p w14:paraId="3F6040DD" w14:textId="77712542" w:rsidR="00DF4183" w:rsidRPr="00A11EDF" w:rsidRDefault="007A4EC9" w:rsidP="00DF4183">
      <w:pPr>
        <w:pStyle w:val="Paragraph"/>
        <w:spacing w:line="360" w:lineRule="auto"/>
        <w:rPr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fr-FR"/>
              </w:rPr>
              <m:t>k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+1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fr-FR"/>
              </w:rPr>
              <m:t>k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+</m:t>
        </m:r>
        <m:f>
          <m:fPr>
            <m:type m:val="li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fr-FR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gρ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λρ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D</m:t>
                    </m:r>
                  </m:den>
                </m:f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ρ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k</m:t>
                        </m:r>
                      </m:sub>
                    </m:sSub>
                  </m:den>
                </m:f>
              </m:e>
            </m:d>
          </m:den>
        </m:f>
      </m:oMath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356A16">
        <w:rPr>
          <w:sz w:val="28"/>
          <w:szCs w:val="28"/>
          <w:lang w:val="ru-RU"/>
        </w:rPr>
        <w:t>(1.</w:t>
      </w:r>
      <w:r w:rsidR="00DF4183" w:rsidRPr="00A11EDF">
        <w:rPr>
          <w:sz w:val="28"/>
          <w:szCs w:val="28"/>
          <w:lang w:val="ru-RU"/>
        </w:rPr>
        <w:t>48)</w:t>
      </w:r>
    </w:p>
    <w:p w14:paraId="6AA5453C" w14:textId="77777777" w:rsidR="00DF4183" w:rsidRPr="00A11EDF" w:rsidRDefault="00DF4183" w:rsidP="00DF4183">
      <w:pPr>
        <w:pStyle w:val="Paragraph"/>
        <w:spacing w:line="360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>и</w:t>
      </w:r>
    </w:p>
    <w:p w14:paraId="615DFEAA" w14:textId="44F0459C" w:rsidR="00DF4183" w:rsidRPr="00A11EDF" w:rsidRDefault="007A4EC9" w:rsidP="00DF4183">
      <w:pPr>
        <w:pStyle w:val="Paragraph"/>
        <w:spacing w:line="360" w:lineRule="auto"/>
        <w:rPr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  <w:lang w:val="ru-RU"/>
              </w:rPr>
              <m:t>нижн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  <w:lang w:val="ru-RU"/>
              </w:rPr>
              <m:t>верх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+</m:t>
        </m:r>
        <m:f>
          <m:fPr>
            <m:type m:val="li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gρ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λρ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D</m:t>
                    </m:r>
                  </m:den>
                </m:f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ρ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vertAlign w:val="subscript"/>
                            <w:lang w:val="ru-RU"/>
                          </w:rPr>
                          <m:t>верх</m:t>
                        </m:r>
                      </m:sub>
                    </m:sSub>
                  </m:den>
                </m:f>
              </m:e>
            </m:d>
          </m:den>
        </m:f>
      </m:oMath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356A16">
        <w:rPr>
          <w:sz w:val="28"/>
          <w:szCs w:val="28"/>
          <w:lang w:val="ru-RU"/>
        </w:rPr>
        <w:t>(1.</w:t>
      </w:r>
      <w:r w:rsidR="00DF4183" w:rsidRPr="00A11EDF">
        <w:rPr>
          <w:sz w:val="28"/>
          <w:szCs w:val="28"/>
          <w:lang w:val="ru-RU"/>
        </w:rPr>
        <w:t>49)</w:t>
      </w:r>
    </w:p>
    <w:p w14:paraId="6DFFA0DD" w14:textId="58797B5F" w:rsidR="00DF4183" w:rsidRPr="00A11EDF" w:rsidRDefault="00DF4183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 xml:space="preserve">Из уравнения </w:t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 xml:space="preserve">49) получаем поверхностную скорость газа </w:t>
      </w:r>
      <w:proofErr w:type="spellStart"/>
      <w:r w:rsidRPr="00A11EDF">
        <w:rPr>
          <w:i/>
          <w:iCs/>
          <w:sz w:val="28"/>
          <w:szCs w:val="28"/>
          <w:lang w:val="ru-RU"/>
        </w:rPr>
        <w:t>v</w:t>
      </w:r>
      <w:r w:rsidRPr="00A11EDF">
        <w:rPr>
          <w:sz w:val="28"/>
          <w:szCs w:val="28"/>
          <w:vertAlign w:val="subscript"/>
          <w:lang w:val="ru-RU"/>
        </w:rPr>
        <w:t>пг</w:t>
      </w:r>
      <w:proofErr w:type="spellEnd"/>
      <w:r w:rsidRPr="00A11EDF">
        <w:rPr>
          <w:sz w:val="28"/>
          <w:szCs w:val="28"/>
          <w:lang w:val="ru-RU"/>
        </w:rPr>
        <w:t>, которая интегрирует давление в верхней и нижней части трубы:</w:t>
      </w:r>
    </w:p>
    <w:bookmarkStart w:id="5" w:name="_Hlk133081608"/>
    <w:p w14:paraId="02CB27B7" w14:textId="6540810C" w:rsidR="00DF4183" w:rsidRPr="00A11EDF" w:rsidRDefault="007A4EC9" w:rsidP="00DF4183">
      <w:pPr>
        <w:pStyle w:val="Paragraph"/>
        <w:spacing w:line="360" w:lineRule="auto"/>
        <w:rPr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  <w:lang w:val="ru-RU"/>
              </w:rPr>
              <m:t>пг</m:t>
            </m:r>
          </m:sub>
        </m:sSub>
        <w:bookmarkEnd w:id="5"/>
        <m:r>
          <w:rPr>
            <w:rFonts w:ascii="Cambria Math" w:hAnsi="Cambria Math"/>
            <w:sz w:val="28"/>
            <w:szCs w:val="28"/>
            <w:lang w:val="ru-RU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fr-FR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vertAlign w:val="subscript"/>
                        <w:lang w:val="ru-RU"/>
                      </w:rPr>
                      <m:t>верх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vertAlign w:val="subscript"/>
                            <w:lang w:val="ru-RU"/>
                          </w:rPr>
                          <m:t>нижн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vertAlign w:val="subscript"/>
                            <w:lang w:val="ru-RU"/>
                          </w:rPr>
                          <m:t>верх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gρ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vertAlign w:val="subscript"/>
                        <w:lang w:val="ru-RU"/>
                      </w:rPr>
                      <m:t>верх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λρ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+2</m:t>
                </m:r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Dρ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vertAlign w:val="subscript"/>
                            <w:lang w:val="ru-RU"/>
                          </w:rPr>
                          <m:t>нижн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vertAlign w:val="subscript"/>
                            <w:lang w:val="ru-RU"/>
                          </w:rPr>
                          <m:t>верх</m:t>
                        </m:r>
                      </m:sub>
                    </m:sSub>
                  </m:e>
                </m:d>
              </m:den>
            </m:f>
          </m:e>
        </m:rad>
      </m:oMath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DF4183" w:rsidRPr="00A11EDF">
        <w:rPr>
          <w:sz w:val="28"/>
          <w:szCs w:val="28"/>
          <w:lang w:val="ru-RU"/>
        </w:rPr>
        <w:tab/>
      </w:r>
      <w:r w:rsidR="00356A16">
        <w:rPr>
          <w:sz w:val="28"/>
          <w:szCs w:val="28"/>
          <w:lang w:val="ru-RU"/>
        </w:rPr>
        <w:t>(1.</w:t>
      </w:r>
      <w:r w:rsidR="00DF4183" w:rsidRPr="00A11EDF">
        <w:rPr>
          <w:sz w:val="28"/>
          <w:szCs w:val="28"/>
          <w:lang w:val="ru-RU"/>
        </w:rPr>
        <w:t>50)</w:t>
      </w:r>
    </w:p>
    <w:p w14:paraId="46BF3A79" w14:textId="77777777" w:rsidR="00520652" w:rsidRPr="00A11EDF" w:rsidRDefault="00520652">
      <w:pPr>
        <w:rPr>
          <w:rFonts w:ascii="Times New Roman" w:hAnsi="Times New Roman" w:cs="Times New Roman"/>
          <w:lang w:val="ru-RU"/>
        </w:rPr>
      </w:pPr>
    </w:p>
    <w:p w14:paraId="31330722" w14:textId="530093CF" w:rsidR="00FC2584" w:rsidRPr="00A11EDF" w:rsidRDefault="00FC2584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 xml:space="preserve">На рис. </w:t>
      </w:r>
      <w:r w:rsidR="00356A16">
        <w:rPr>
          <w:sz w:val="28"/>
          <w:szCs w:val="28"/>
          <w:lang w:val="ru-RU"/>
        </w:rPr>
        <w:t>8</w:t>
      </w:r>
      <w:r w:rsidRPr="00A11EDF">
        <w:rPr>
          <w:sz w:val="28"/>
          <w:szCs w:val="28"/>
          <w:lang w:val="ru-RU"/>
        </w:rPr>
        <w:t xml:space="preserve">-а, с одной стороны, по оси абсцисс представлены верхнее давление </w:t>
      </w:r>
      <w:r w:rsidRPr="00A11EDF">
        <w:rPr>
          <w:sz w:val="28"/>
          <w:szCs w:val="28"/>
        </w:rPr>
        <w:t>P</w:t>
      </w:r>
      <w:r w:rsidRPr="00A11EDF">
        <w:rPr>
          <w:sz w:val="28"/>
          <w:szCs w:val="28"/>
          <w:vertAlign w:val="subscript"/>
          <w:lang w:val="ru-RU"/>
        </w:rPr>
        <w:t>верх</w:t>
      </w:r>
      <w:r w:rsidRPr="00A11EDF">
        <w:rPr>
          <w:sz w:val="28"/>
          <w:szCs w:val="28"/>
          <w:lang w:val="ru-RU"/>
        </w:rPr>
        <w:t>, поддерживаемое статическим на уровне 994.10</w:t>
      </w:r>
      <w:r w:rsidRPr="00A11EDF">
        <w:rPr>
          <w:sz w:val="28"/>
          <w:szCs w:val="28"/>
          <w:vertAlign w:val="superscript"/>
          <w:lang w:val="ru-RU"/>
        </w:rPr>
        <w:t>2</w:t>
      </w:r>
      <w:r w:rsidRPr="00A11EDF">
        <w:rPr>
          <w:sz w:val="28"/>
          <w:szCs w:val="28"/>
          <w:lang w:val="ru-RU"/>
        </w:rPr>
        <w:t xml:space="preserve"> Па, и значения давления в нижней части трубы </w:t>
      </w:r>
      <w:r w:rsidRPr="00A11EDF">
        <w:rPr>
          <w:sz w:val="28"/>
          <w:szCs w:val="28"/>
        </w:rPr>
        <w:t>P</w:t>
      </w:r>
      <w:proofErr w:type="spellStart"/>
      <w:r w:rsidRPr="00A11EDF">
        <w:rPr>
          <w:sz w:val="28"/>
          <w:szCs w:val="28"/>
          <w:vertAlign w:val="subscript"/>
          <w:lang w:val="ru-RU"/>
        </w:rPr>
        <w:t>нижн</w:t>
      </w:r>
      <w:proofErr w:type="spellEnd"/>
      <w:r w:rsidRPr="00A11EDF">
        <w:rPr>
          <w:sz w:val="28"/>
          <w:szCs w:val="28"/>
          <w:lang w:val="ru-RU"/>
        </w:rPr>
        <w:t xml:space="preserve"> в диапазоне от 1000.10</w:t>
      </w:r>
      <w:r w:rsidRPr="00A11EDF">
        <w:rPr>
          <w:sz w:val="28"/>
          <w:szCs w:val="28"/>
          <w:vertAlign w:val="superscript"/>
          <w:lang w:val="ru-RU"/>
        </w:rPr>
        <w:t>2</w:t>
      </w:r>
      <w:r w:rsidRPr="00A11EDF">
        <w:rPr>
          <w:sz w:val="28"/>
          <w:szCs w:val="28"/>
          <w:lang w:val="ru-RU"/>
        </w:rPr>
        <w:t xml:space="preserve"> до 995.10</w:t>
      </w:r>
      <w:r w:rsidRPr="00A11EDF">
        <w:rPr>
          <w:sz w:val="28"/>
          <w:szCs w:val="28"/>
          <w:vertAlign w:val="superscript"/>
          <w:lang w:val="ru-RU"/>
        </w:rPr>
        <w:t>2</w:t>
      </w:r>
      <w:r w:rsidRPr="00A11EDF">
        <w:rPr>
          <w:sz w:val="28"/>
          <w:szCs w:val="28"/>
          <w:lang w:val="ru-RU"/>
        </w:rPr>
        <w:t xml:space="preserve"> Па, а по оси ординат – значения поверхностной скорости газа по формуле </w:t>
      </w:r>
      <w:r w:rsidR="00356A16">
        <w:rPr>
          <w:sz w:val="28"/>
          <w:szCs w:val="28"/>
          <w:lang w:val="ru-RU"/>
        </w:rPr>
        <w:t>(1.</w:t>
      </w:r>
      <w:r w:rsidRPr="00A11EDF">
        <w:rPr>
          <w:sz w:val="28"/>
          <w:szCs w:val="28"/>
          <w:lang w:val="ru-RU"/>
        </w:rPr>
        <w:t>50).</w:t>
      </w:r>
    </w:p>
    <w:p w14:paraId="0DA55F4C" w14:textId="0F06F5D5" w:rsidR="00FC2584" w:rsidRPr="00A11EDF" w:rsidRDefault="00FC2584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 xml:space="preserve">С другой стороны, по аналогии с рис. </w:t>
      </w:r>
      <w:r w:rsidR="00356A16">
        <w:rPr>
          <w:sz w:val="28"/>
          <w:szCs w:val="28"/>
          <w:lang w:val="ru-RU"/>
        </w:rPr>
        <w:t>8</w:t>
      </w:r>
      <w:r w:rsidRPr="00A11EDF">
        <w:rPr>
          <w:sz w:val="28"/>
          <w:szCs w:val="28"/>
          <w:lang w:val="ru-RU"/>
        </w:rPr>
        <w:t xml:space="preserve">-а, на рис. </w:t>
      </w:r>
      <w:r w:rsidR="00356A16">
        <w:rPr>
          <w:sz w:val="28"/>
          <w:szCs w:val="28"/>
          <w:lang w:val="ru-RU"/>
        </w:rPr>
        <w:t>8</w:t>
      </w:r>
      <w:r w:rsidRPr="00A11EDF">
        <w:rPr>
          <w:sz w:val="28"/>
          <w:szCs w:val="28"/>
          <w:lang w:val="ru-RU"/>
        </w:rPr>
        <w:t xml:space="preserve">-б давление </w:t>
      </w:r>
      <w:r w:rsidRPr="00A11EDF">
        <w:rPr>
          <w:sz w:val="28"/>
          <w:szCs w:val="28"/>
        </w:rPr>
        <w:t>P</w:t>
      </w:r>
      <w:r w:rsidRPr="00A11EDF">
        <w:rPr>
          <w:sz w:val="28"/>
          <w:szCs w:val="28"/>
          <w:vertAlign w:val="subscript"/>
          <w:lang w:val="ru-RU"/>
        </w:rPr>
        <w:t>верх</w:t>
      </w:r>
      <w:r w:rsidRPr="00A11EDF">
        <w:rPr>
          <w:sz w:val="28"/>
          <w:szCs w:val="28"/>
          <w:lang w:val="ru-RU"/>
        </w:rPr>
        <w:t xml:space="preserve"> в верхней части трубы поддерживается постоянным на уровне 1496.10</w:t>
      </w:r>
      <w:r w:rsidRPr="00A11EDF">
        <w:rPr>
          <w:sz w:val="28"/>
          <w:szCs w:val="28"/>
          <w:vertAlign w:val="superscript"/>
          <w:lang w:val="ru-RU"/>
        </w:rPr>
        <w:t>2</w:t>
      </w:r>
      <w:r w:rsidRPr="00A11EDF">
        <w:rPr>
          <w:sz w:val="28"/>
          <w:szCs w:val="28"/>
          <w:lang w:val="ru-RU"/>
        </w:rPr>
        <w:t xml:space="preserve"> Па, а значения давления в нижней части трубы </w:t>
      </w:r>
      <w:r w:rsidRPr="00A11EDF">
        <w:rPr>
          <w:sz w:val="28"/>
          <w:szCs w:val="28"/>
        </w:rPr>
        <w:t>P</w:t>
      </w:r>
      <w:proofErr w:type="spellStart"/>
      <w:r w:rsidRPr="00A11EDF">
        <w:rPr>
          <w:sz w:val="28"/>
          <w:szCs w:val="28"/>
          <w:vertAlign w:val="subscript"/>
          <w:lang w:val="ru-RU"/>
        </w:rPr>
        <w:t>нижн</w:t>
      </w:r>
      <w:proofErr w:type="spellEnd"/>
      <w:r w:rsidRPr="00A11EDF">
        <w:rPr>
          <w:sz w:val="28"/>
          <w:szCs w:val="28"/>
          <w:lang w:val="ru-RU"/>
        </w:rPr>
        <w:t xml:space="preserve"> варьируются от 1500.10</w:t>
      </w:r>
      <w:r w:rsidRPr="00A11EDF">
        <w:rPr>
          <w:sz w:val="28"/>
          <w:szCs w:val="28"/>
          <w:vertAlign w:val="superscript"/>
          <w:lang w:val="ru-RU"/>
        </w:rPr>
        <w:t>2</w:t>
      </w:r>
      <w:r w:rsidRPr="00A11EDF">
        <w:rPr>
          <w:sz w:val="28"/>
          <w:szCs w:val="28"/>
          <w:lang w:val="ru-RU"/>
        </w:rPr>
        <w:t xml:space="preserve"> до 1497.10</w:t>
      </w:r>
      <w:r w:rsidRPr="00A11EDF">
        <w:rPr>
          <w:sz w:val="28"/>
          <w:szCs w:val="28"/>
          <w:vertAlign w:val="superscript"/>
          <w:lang w:val="ru-RU"/>
        </w:rPr>
        <w:t>2</w:t>
      </w:r>
      <w:r w:rsidRPr="00A11EDF">
        <w:rPr>
          <w:sz w:val="28"/>
          <w:szCs w:val="28"/>
          <w:lang w:val="ru-RU"/>
        </w:rPr>
        <w:t xml:space="preserve"> Па.</w:t>
      </w:r>
    </w:p>
    <w:p w14:paraId="1C45A613" w14:textId="77777777" w:rsidR="00FC2584" w:rsidRPr="00A11EDF" w:rsidRDefault="00FC2584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>В обоих случаях при фиксированном верхнем давлении поверхностная скорость газа изменялась в зависимости от давления в нижней части трубы.</w:t>
      </w:r>
    </w:p>
    <w:p w14:paraId="3700FAF9" w14:textId="03402893" w:rsidR="00FC2584" w:rsidRPr="00A11EDF" w:rsidRDefault="00FC2584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lastRenderedPageBreak/>
        <w:t xml:space="preserve">В случае с высшем давлением в верхней части трубы </w:t>
      </w:r>
      <w:r w:rsidRPr="00A11EDF">
        <w:rPr>
          <w:sz w:val="28"/>
          <w:szCs w:val="28"/>
        </w:rPr>
        <w:t>P</w:t>
      </w:r>
      <w:r w:rsidRPr="00A11EDF">
        <w:rPr>
          <w:sz w:val="28"/>
          <w:szCs w:val="28"/>
          <w:vertAlign w:val="subscript"/>
          <w:lang w:val="ru-RU"/>
        </w:rPr>
        <w:t>верх</w:t>
      </w:r>
      <w:r w:rsidRPr="00A11EDF">
        <w:rPr>
          <w:sz w:val="28"/>
          <w:szCs w:val="28"/>
          <w:lang w:val="ru-RU"/>
        </w:rPr>
        <w:t xml:space="preserve"> на уровне 1496.10</w:t>
      </w:r>
      <w:r w:rsidRPr="00A11EDF">
        <w:rPr>
          <w:sz w:val="28"/>
          <w:szCs w:val="28"/>
          <w:vertAlign w:val="superscript"/>
          <w:lang w:val="ru-RU"/>
        </w:rPr>
        <w:t>2</w:t>
      </w:r>
      <w:r w:rsidRPr="00A11EDF">
        <w:rPr>
          <w:sz w:val="28"/>
          <w:szCs w:val="28"/>
          <w:lang w:val="ru-RU"/>
        </w:rPr>
        <w:t xml:space="preserve"> Па и, несмотря на менее значительные перепады давления между </w:t>
      </w:r>
      <w:r w:rsidRPr="00A11EDF">
        <w:rPr>
          <w:sz w:val="28"/>
          <w:szCs w:val="28"/>
        </w:rPr>
        <w:t>P</w:t>
      </w:r>
      <w:r w:rsidRPr="00A11EDF">
        <w:rPr>
          <w:sz w:val="28"/>
          <w:szCs w:val="28"/>
          <w:vertAlign w:val="subscript"/>
          <w:lang w:val="ru-RU"/>
        </w:rPr>
        <w:t>верх</w:t>
      </w:r>
      <w:r w:rsidRPr="00A11EDF">
        <w:rPr>
          <w:sz w:val="28"/>
          <w:szCs w:val="28"/>
          <w:lang w:val="ru-RU"/>
        </w:rPr>
        <w:t xml:space="preserve"> и </w:t>
      </w:r>
      <w:r w:rsidRPr="00A11EDF">
        <w:rPr>
          <w:sz w:val="28"/>
          <w:szCs w:val="28"/>
        </w:rPr>
        <w:t>P</w:t>
      </w:r>
      <w:proofErr w:type="spellStart"/>
      <w:r w:rsidRPr="00A11EDF">
        <w:rPr>
          <w:sz w:val="28"/>
          <w:szCs w:val="28"/>
          <w:vertAlign w:val="subscript"/>
          <w:lang w:val="ru-RU"/>
        </w:rPr>
        <w:t>нижн</w:t>
      </w:r>
      <w:proofErr w:type="spellEnd"/>
      <w:r w:rsidRPr="00A11EDF">
        <w:rPr>
          <w:sz w:val="28"/>
          <w:szCs w:val="28"/>
          <w:lang w:val="ru-RU"/>
        </w:rPr>
        <w:t xml:space="preserve">, наблюдались более низкие скорости газа, что приводило к меньшему подъему воды, как показано на рис. </w:t>
      </w:r>
      <w:r w:rsidR="00A94303">
        <w:rPr>
          <w:sz w:val="28"/>
          <w:szCs w:val="28"/>
          <w:lang w:val="ru-RU"/>
        </w:rPr>
        <w:t>8</w:t>
      </w:r>
      <w:r w:rsidRPr="00A11EDF">
        <w:rPr>
          <w:sz w:val="28"/>
          <w:szCs w:val="28"/>
          <w:lang w:val="ru-RU"/>
        </w:rPr>
        <w:t xml:space="preserve">-в и </w:t>
      </w:r>
      <w:r w:rsidR="00A94303">
        <w:rPr>
          <w:sz w:val="28"/>
          <w:szCs w:val="28"/>
          <w:lang w:val="ru-RU"/>
        </w:rPr>
        <w:t>8</w:t>
      </w:r>
      <w:r w:rsidRPr="00A11EDF">
        <w:rPr>
          <w:sz w:val="28"/>
          <w:szCs w:val="28"/>
          <w:lang w:val="ru-RU"/>
        </w:rPr>
        <w:t>-г.</w:t>
      </w:r>
    </w:p>
    <w:p w14:paraId="3BA8F4A7" w14:textId="6A1C7E72" w:rsidR="00FC2584" w:rsidRPr="00A11EDF" w:rsidRDefault="00FC2584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 xml:space="preserve">Для определения соответствующих средних скоростей газа и жидкости необходимо было рассчитать объемную долю газа α. В литературе было предложено множество корреляций для оценки объемной доли газа двухфазного потока в вертикальных трубах. Среди них была выбрана корреляция </w:t>
      </w:r>
      <w:proofErr w:type="spellStart"/>
      <w:r w:rsidRPr="00A11EDF">
        <w:rPr>
          <w:sz w:val="28"/>
          <w:szCs w:val="28"/>
          <w:lang w:val="ru-RU"/>
        </w:rPr>
        <w:t>Никлина</w:t>
      </w:r>
      <w:proofErr w:type="spellEnd"/>
      <w:r w:rsidR="00356A16">
        <w:rPr>
          <w:sz w:val="40"/>
          <w:szCs w:val="40"/>
          <w:lang w:val="ru-RU"/>
        </w:rPr>
        <w:t xml:space="preserve"> </w:t>
      </w:r>
      <w:r w:rsidRPr="00A11EDF">
        <w:rPr>
          <w:sz w:val="28"/>
          <w:szCs w:val="28"/>
          <w:lang w:val="ru-RU"/>
        </w:rPr>
        <w:t>с учетом таких факторов, как характеристики трубы, направление потока, наклон трубы и вовлеченные жидкости.</w:t>
      </w:r>
    </w:p>
    <w:p w14:paraId="5BBE8E79" w14:textId="77777777" w:rsidR="00FC2584" w:rsidRDefault="00FC2584" w:rsidP="0049737E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 xml:space="preserve">Таким образом, для расчета средних скоростей газа и жидкости использовались следующие формулы: </w:t>
      </w:r>
    </w:p>
    <w:p w14:paraId="42FF088B" w14:textId="77777777" w:rsidR="00704DB9" w:rsidRPr="00A11EDF" w:rsidRDefault="00704DB9" w:rsidP="0049737E">
      <w:pPr>
        <w:pStyle w:val="Paragraph"/>
        <w:spacing w:line="276" w:lineRule="auto"/>
        <w:rPr>
          <w:sz w:val="28"/>
          <w:szCs w:val="28"/>
          <w:lang w:val="ru-RU"/>
        </w:rPr>
      </w:pPr>
    </w:p>
    <w:p w14:paraId="386C8FB3" w14:textId="77777777" w:rsidR="00FC2584" w:rsidRPr="00A11EDF" w:rsidRDefault="007A4EC9" w:rsidP="00FC2584">
      <w:pPr>
        <w:pStyle w:val="Paragraph"/>
        <w:spacing w:line="360" w:lineRule="auto"/>
        <w:rPr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г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пг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α</m:t>
            </m:r>
          </m:den>
        </m:f>
      </m:oMath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  <w:t>(14)</w:t>
      </w:r>
    </w:p>
    <w:p w14:paraId="37D19467" w14:textId="77777777" w:rsidR="00FC2584" w:rsidRPr="00A11EDF" w:rsidRDefault="007A4EC9" w:rsidP="00FC2584">
      <w:pPr>
        <w:pStyle w:val="Paragraph"/>
        <w:spacing w:line="360" w:lineRule="auto"/>
        <w:rPr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ж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пж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1-</m:t>
            </m:r>
            <m:r>
              <w:rPr>
                <w:rFonts w:ascii="Cambria Math" w:hAnsi="Cambria Math"/>
                <w:sz w:val="28"/>
                <w:szCs w:val="28"/>
              </w:rPr>
              <m:t>α</m:t>
            </m:r>
          </m:den>
        </m:f>
      </m:oMath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</w:r>
      <w:r w:rsidR="00FC2584" w:rsidRPr="00A11EDF">
        <w:rPr>
          <w:sz w:val="28"/>
          <w:szCs w:val="28"/>
          <w:lang w:val="ru-RU"/>
        </w:rPr>
        <w:tab/>
        <w:t>(15)</w:t>
      </w:r>
    </w:p>
    <w:p w14:paraId="7E370D1B" w14:textId="77777777" w:rsidR="00FC2584" w:rsidRPr="00A11EDF" w:rsidRDefault="00FC2584" w:rsidP="00FC2584">
      <w:pPr>
        <w:pStyle w:val="Paragraph"/>
        <w:spacing w:line="360" w:lineRule="auto"/>
        <w:rPr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</w:rPr>
          <m:t>α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пг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пг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пж</m:t>
                    </m:r>
                  </m:sub>
                </m:sSub>
              </m:e>
            </m:d>
            <m:r>
              <w:rPr>
                <w:rFonts w:ascii="Cambria Math" w:hAnsi="Cambria Math"/>
                <w:sz w:val="28"/>
                <w:szCs w:val="28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дг</m:t>
                </m:r>
              </m:sub>
            </m:sSub>
          </m:den>
        </m:f>
      </m:oMath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</w:r>
      <w:r w:rsidRPr="00A11EDF">
        <w:rPr>
          <w:sz w:val="28"/>
          <w:szCs w:val="28"/>
          <w:lang w:val="ru-RU"/>
        </w:rPr>
        <w:tab/>
        <w:t>(16)</w:t>
      </w:r>
    </w:p>
    <w:p w14:paraId="20FEAEE9" w14:textId="77777777" w:rsidR="00FC2584" w:rsidRPr="00A11EDF" w:rsidRDefault="007A4EC9" w:rsidP="00FC2584">
      <w:pPr>
        <w:pStyle w:val="Paragraph"/>
        <w:spacing w:line="360" w:lineRule="auto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дг</m:t>
            </m:r>
          </m:sub>
        </m:sSub>
        <m:r>
          <w:rPr>
            <w:rFonts w:ascii="Cambria Math" w:hAnsi="Cambria Math"/>
            <w:sz w:val="28"/>
            <w:szCs w:val="28"/>
          </w:rPr>
          <m:t>=0.35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gD</m:t>
            </m:r>
          </m:e>
        </m:rad>
      </m:oMath>
      <w:r w:rsidR="00FC2584" w:rsidRPr="00A11EDF">
        <w:rPr>
          <w:sz w:val="28"/>
          <w:szCs w:val="28"/>
        </w:rPr>
        <w:tab/>
      </w:r>
      <w:r w:rsidR="00FC2584" w:rsidRPr="00A11EDF">
        <w:rPr>
          <w:sz w:val="28"/>
          <w:szCs w:val="28"/>
        </w:rPr>
        <w:tab/>
      </w:r>
      <w:r w:rsidR="00FC2584" w:rsidRPr="00A11EDF">
        <w:rPr>
          <w:sz w:val="28"/>
          <w:szCs w:val="28"/>
        </w:rPr>
        <w:tab/>
      </w:r>
      <w:r w:rsidR="00FC2584" w:rsidRPr="00A11EDF">
        <w:rPr>
          <w:sz w:val="28"/>
          <w:szCs w:val="28"/>
        </w:rPr>
        <w:tab/>
      </w:r>
      <w:r w:rsidR="00FC2584" w:rsidRPr="00A11EDF">
        <w:rPr>
          <w:sz w:val="28"/>
          <w:szCs w:val="28"/>
        </w:rPr>
        <w:tab/>
      </w:r>
      <w:r w:rsidR="00FC2584" w:rsidRPr="00A11EDF">
        <w:rPr>
          <w:sz w:val="28"/>
          <w:szCs w:val="28"/>
        </w:rPr>
        <w:tab/>
      </w:r>
      <w:r w:rsidR="00FC2584" w:rsidRPr="00A11EDF">
        <w:rPr>
          <w:sz w:val="28"/>
          <w:szCs w:val="28"/>
        </w:rPr>
        <w:tab/>
      </w:r>
      <w:r w:rsidR="00FC2584" w:rsidRPr="00A11EDF">
        <w:rPr>
          <w:sz w:val="28"/>
          <w:szCs w:val="28"/>
        </w:rPr>
        <w:tab/>
      </w:r>
      <w:r w:rsidR="00FC2584" w:rsidRPr="00A11EDF">
        <w:rPr>
          <w:sz w:val="28"/>
          <w:szCs w:val="28"/>
        </w:rPr>
        <w:tab/>
      </w:r>
      <w:r w:rsidR="00FC2584" w:rsidRPr="00A11EDF">
        <w:rPr>
          <w:sz w:val="28"/>
          <w:szCs w:val="28"/>
        </w:rPr>
        <w:tab/>
        <w:t>(17)</w:t>
      </w:r>
    </w:p>
    <w:p w14:paraId="6588DBE9" w14:textId="77777777" w:rsidR="00FC2584" w:rsidRPr="00A11EDF" w:rsidRDefault="00FC2584" w:rsidP="00FC2584">
      <w:pPr>
        <w:pStyle w:val="Paragraph"/>
        <w:spacing w:line="360" w:lineRule="auto"/>
        <w:rPr>
          <w:sz w:val="28"/>
          <w:szCs w:val="2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solid" w:color="FFFFFF" w:themeColor="background1" w:fill="FFFFFF" w:themeFill="background1"/>
        <w:tblLook w:val="04A0" w:firstRow="1" w:lastRow="0" w:firstColumn="1" w:lastColumn="0" w:noHBand="0" w:noVBand="1"/>
      </w:tblPr>
      <w:tblGrid>
        <w:gridCol w:w="7751"/>
      </w:tblGrid>
      <w:tr w:rsidR="00FC2584" w:rsidRPr="00A11EDF" w14:paraId="581F2D4B" w14:textId="77777777" w:rsidTr="00BE0D7D">
        <w:trPr>
          <w:jc w:val="center"/>
        </w:trPr>
        <w:tc>
          <w:tcPr>
            <w:tcW w:w="7366" w:type="dxa"/>
            <w:shd w:val="solid" w:color="FFFFFF" w:themeColor="background1" w:fill="FFFFFF" w:themeFill="background1"/>
          </w:tcPr>
          <w:p w14:paraId="4E696D7C" w14:textId="77777777" w:rsidR="00FC2584" w:rsidRPr="00A11EDF" w:rsidRDefault="00FC2584" w:rsidP="00BE0D7D">
            <w:pPr>
              <w:pStyle w:val="Paragraph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A11EDF">
              <w:rPr>
                <w:noProof/>
              </w:rPr>
              <w:drawing>
                <wp:inline distT="0" distB="0" distL="0" distR="0" wp14:anchorId="05F11FDA" wp14:editId="0E5FB1A2">
                  <wp:extent cx="4784995" cy="2665379"/>
                  <wp:effectExtent l="0" t="0" r="0" b="1905"/>
                  <wp:docPr id="140" name="Graphiqu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953" cy="269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A00D8" w14:textId="77777777" w:rsidR="00FC2584" w:rsidRPr="00A11EDF" w:rsidRDefault="00FC2584" w:rsidP="00BE0D7D">
            <w:pPr>
              <w:pStyle w:val="Paragraph"/>
              <w:spacing w:line="360" w:lineRule="auto"/>
              <w:jc w:val="center"/>
              <w:rPr>
                <w:sz w:val="28"/>
                <w:szCs w:val="28"/>
              </w:rPr>
            </w:pPr>
            <w:r w:rsidRPr="00A11EDF">
              <w:rPr>
                <w:sz w:val="28"/>
                <w:szCs w:val="28"/>
                <w:lang w:val="ru-RU"/>
              </w:rPr>
              <w:t>а</w:t>
            </w:r>
          </w:p>
        </w:tc>
      </w:tr>
      <w:tr w:rsidR="00FC2584" w:rsidRPr="00A11EDF" w14:paraId="2B11FF57" w14:textId="77777777" w:rsidTr="00BE0D7D">
        <w:trPr>
          <w:jc w:val="center"/>
        </w:trPr>
        <w:tc>
          <w:tcPr>
            <w:tcW w:w="7366" w:type="dxa"/>
            <w:shd w:val="solid" w:color="FFFFFF" w:themeColor="background1" w:fill="FFFFFF" w:themeFill="background1"/>
          </w:tcPr>
          <w:p w14:paraId="3F197362" w14:textId="77777777" w:rsidR="00FC2584" w:rsidRPr="00A11EDF" w:rsidRDefault="00FC2584" w:rsidP="00BE0D7D">
            <w:pPr>
              <w:pStyle w:val="Paragraph"/>
              <w:spacing w:line="360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A11EDF">
              <w:rPr>
                <w:noProof/>
              </w:rPr>
              <w:lastRenderedPageBreak/>
              <w:drawing>
                <wp:inline distT="0" distB="0" distL="0" distR="0" wp14:anchorId="082E599D" wp14:editId="753093A1">
                  <wp:extent cx="4747634" cy="2665379"/>
                  <wp:effectExtent l="0" t="0" r="0" b="1905"/>
                  <wp:docPr id="141" name="Graphiqu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619" cy="26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C47F9" w14:textId="77777777" w:rsidR="00FC2584" w:rsidRPr="00A11EDF" w:rsidRDefault="00FC2584" w:rsidP="00BE0D7D">
            <w:pPr>
              <w:pStyle w:val="Paragraph"/>
              <w:spacing w:line="360" w:lineRule="auto"/>
              <w:jc w:val="center"/>
              <w:rPr>
                <w:noProof/>
              </w:rPr>
            </w:pPr>
            <w:r w:rsidRPr="00A11EDF">
              <w:rPr>
                <w:noProof/>
                <w:sz w:val="28"/>
                <w:szCs w:val="28"/>
              </w:rPr>
              <w:t>б</w:t>
            </w:r>
          </w:p>
        </w:tc>
      </w:tr>
      <w:tr w:rsidR="00FC2584" w:rsidRPr="00A11EDF" w14:paraId="2CC06155" w14:textId="77777777" w:rsidTr="00BE0D7D">
        <w:trPr>
          <w:jc w:val="center"/>
        </w:trPr>
        <w:tc>
          <w:tcPr>
            <w:tcW w:w="7366" w:type="dxa"/>
            <w:shd w:val="solid" w:color="FFFFFF" w:themeColor="background1" w:fill="FFFFFF" w:themeFill="background1"/>
          </w:tcPr>
          <w:p w14:paraId="6C7D64F3" w14:textId="77777777" w:rsidR="00FC2584" w:rsidRPr="00A11EDF" w:rsidRDefault="00FC2584" w:rsidP="00BE0D7D">
            <w:pPr>
              <w:pStyle w:val="Paragraph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A11EDF">
              <w:rPr>
                <w:noProof/>
              </w:rPr>
              <w:drawing>
                <wp:inline distT="0" distB="0" distL="0" distR="0" wp14:anchorId="639C7F26" wp14:editId="05C6B1CB">
                  <wp:extent cx="4743708" cy="3180390"/>
                  <wp:effectExtent l="0" t="0" r="0" b="1270"/>
                  <wp:docPr id="53" name="Graphiqu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68" cy="321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6AEE6" w14:textId="77777777" w:rsidR="00FC2584" w:rsidRPr="00A11EDF" w:rsidRDefault="00FC2584" w:rsidP="00BE0D7D">
            <w:pPr>
              <w:pStyle w:val="Paragraph"/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A11EDF">
              <w:rPr>
                <w:sz w:val="28"/>
                <w:szCs w:val="28"/>
                <w:lang w:val="ru-RU"/>
              </w:rPr>
              <w:t>в</w:t>
            </w:r>
          </w:p>
        </w:tc>
      </w:tr>
      <w:tr w:rsidR="00FC2584" w:rsidRPr="00A11EDF" w14:paraId="6886A1A4" w14:textId="77777777" w:rsidTr="00BE0D7D">
        <w:trPr>
          <w:jc w:val="center"/>
        </w:trPr>
        <w:tc>
          <w:tcPr>
            <w:tcW w:w="7366" w:type="dxa"/>
            <w:shd w:val="solid" w:color="FFFFFF" w:themeColor="background1" w:fill="FFFFFF" w:themeFill="background1"/>
          </w:tcPr>
          <w:p w14:paraId="6B62C10F" w14:textId="77777777" w:rsidR="00FC2584" w:rsidRPr="00A11EDF" w:rsidRDefault="00FC2584" w:rsidP="00BE0D7D">
            <w:pPr>
              <w:pStyle w:val="Paragraph"/>
              <w:spacing w:line="360" w:lineRule="auto"/>
              <w:ind w:firstLine="7"/>
              <w:jc w:val="center"/>
              <w:rPr>
                <w:sz w:val="28"/>
                <w:szCs w:val="28"/>
              </w:rPr>
            </w:pPr>
            <w:r w:rsidRPr="00A11EDF">
              <w:rPr>
                <w:noProof/>
              </w:rPr>
              <w:lastRenderedPageBreak/>
              <w:drawing>
                <wp:inline distT="0" distB="0" distL="0" distR="0" wp14:anchorId="329F7C2F" wp14:editId="2B6BDCD6">
                  <wp:extent cx="4763917" cy="3229583"/>
                  <wp:effectExtent l="0" t="0" r="0" b="9525"/>
                  <wp:docPr id="142" name="Graphiqu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220" cy="325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54BB8" w14:textId="77777777" w:rsidR="00FC2584" w:rsidRPr="00A11EDF" w:rsidRDefault="00FC2584" w:rsidP="00BE0D7D">
            <w:pPr>
              <w:pStyle w:val="Paragraph"/>
              <w:spacing w:line="360" w:lineRule="auto"/>
              <w:ind w:firstLine="0"/>
              <w:jc w:val="center"/>
              <w:rPr>
                <w:noProof/>
              </w:rPr>
            </w:pPr>
            <w:r w:rsidRPr="00A11EDF">
              <w:rPr>
                <w:sz w:val="28"/>
                <w:szCs w:val="28"/>
                <w:lang w:val="ru-RU"/>
              </w:rPr>
              <w:t>г</w:t>
            </w:r>
          </w:p>
        </w:tc>
      </w:tr>
    </w:tbl>
    <w:p w14:paraId="0FF3FB94" w14:textId="61AE5F25" w:rsidR="00FC2584" w:rsidRPr="00704DB9" w:rsidRDefault="00FC2584" w:rsidP="00FC2584">
      <w:pPr>
        <w:pStyle w:val="Paragraph"/>
        <w:spacing w:line="360" w:lineRule="auto"/>
        <w:jc w:val="center"/>
        <w:rPr>
          <w:sz w:val="24"/>
          <w:szCs w:val="24"/>
          <w:lang w:val="ru-RU"/>
        </w:rPr>
      </w:pPr>
      <w:r w:rsidRPr="00704DB9">
        <w:rPr>
          <w:rFonts w:eastAsiaTheme="minorHAnsi"/>
          <w:iCs/>
          <w:sz w:val="24"/>
          <w:szCs w:val="24"/>
          <w:lang w:val="ru-RU"/>
        </w:rPr>
        <w:t xml:space="preserve">Рис. </w:t>
      </w:r>
      <w:r w:rsidR="00A94303">
        <w:rPr>
          <w:rFonts w:eastAsiaTheme="minorHAnsi"/>
          <w:iCs/>
          <w:sz w:val="24"/>
          <w:szCs w:val="24"/>
          <w:lang w:val="ru-RU"/>
        </w:rPr>
        <w:t>8</w:t>
      </w:r>
      <w:r w:rsidRPr="00704DB9">
        <w:rPr>
          <w:rFonts w:eastAsiaTheme="minorHAnsi"/>
          <w:iCs/>
          <w:sz w:val="24"/>
          <w:szCs w:val="24"/>
          <w:lang w:val="ru-RU"/>
        </w:rPr>
        <w:t xml:space="preserve"> - Поверхностная скорость газа при двух различных значениях верхнего давления</w:t>
      </w:r>
      <w:r w:rsidRPr="00704DB9">
        <w:rPr>
          <w:sz w:val="24"/>
          <w:szCs w:val="24"/>
          <w:lang w:val="ru-RU"/>
        </w:rPr>
        <w:t xml:space="preserve"> </w:t>
      </w:r>
      <w:r w:rsidRPr="00704DB9">
        <w:rPr>
          <w:i/>
          <w:iCs/>
          <w:sz w:val="24"/>
          <w:szCs w:val="24"/>
        </w:rPr>
        <w:t>P</w:t>
      </w:r>
      <w:r w:rsidRPr="00704DB9">
        <w:rPr>
          <w:i/>
          <w:iCs/>
          <w:sz w:val="24"/>
          <w:szCs w:val="24"/>
          <w:vertAlign w:val="subscript"/>
          <w:lang w:val="ru-RU"/>
        </w:rPr>
        <w:t>верх</w:t>
      </w:r>
    </w:p>
    <w:p w14:paraId="1E071EEE" w14:textId="77777777" w:rsidR="00FC2584" w:rsidRPr="00A11EDF" w:rsidRDefault="00FC2584" w:rsidP="00FC2584">
      <w:pPr>
        <w:pStyle w:val="Paragraph"/>
        <w:spacing w:line="360" w:lineRule="auto"/>
        <w:rPr>
          <w:sz w:val="28"/>
          <w:szCs w:val="28"/>
          <w:lang w:val="ru-RU"/>
        </w:rPr>
      </w:pPr>
    </w:p>
    <w:p w14:paraId="123A52DA" w14:textId="77777777" w:rsidR="00FC2584" w:rsidRPr="00A11EDF" w:rsidRDefault="00FC2584" w:rsidP="00704DB9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 xml:space="preserve">Где </w:t>
      </w:r>
      <w:r w:rsidRPr="00A11EDF">
        <w:rPr>
          <w:i/>
          <w:iCs/>
          <w:sz w:val="28"/>
          <w:szCs w:val="28"/>
        </w:rPr>
        <w:t>v</w:t>
      </w:r>
      <w:proofErr w:type="spellStart"/>
      <w:r w:rsidRPr="00A11EDF">
        <w:rPr>
          <w:sz w:val="28"/>
          <w:szCs w:val="28"/>
          <w:vertAlign w:val="subscript"/>
          <w:lang w:val="ru-RU"/>
        </w:rPr>
        <w:t>пж</w:t>
      </w:r>
      <w:proofErr w:type="spellEnd"/>
      <w:r w:rsidRPr="00A11EDF">
        <w:rPr>
          <w:sz w:val="28"/>
          <w:szCs w:val="28"/>
          <w:lang w:val="ru-RU"/>
        </w:rPr>
        <w:t xml:space="preserve"> – средняя скорость жидкости, (м/с); </w:t>
      </w:r>
      <w:r w:rsidRPr="00A11EDF">
        <w:rPr>
          <w:i/>
          <w:iCs/>
          <w:sz w:val="28"/>
          <w:szCs w:val="28"/>
        </w:rPr>
        <w:t>v</w:t>
      </w:r>
      <w:r w:rsidRPr="00A11EDF">
        <w:rPr>
          <w:sz w:val="28"/>
          <w:szCs w:val="28"/>
          <w:vertAlign w:val="subscript"/>
          <w:lang w:val="ru-RU"/>
        </w:rPr>
        <w:t>г</w:t>
      </w:r>
      <w:r w:rsidRPr="00A11EDF">
        <w:rPr>
          <w:sz w:val="28"/>
          <w:szCs w:val="28"/>
          <w:lang w:val="ru-RU"/>
        </w:rPr>
        <w:t xml:space="preserve"> – средняя скорость газа, (м/с); </w:t>
      </w:r>
      <w:r w:rsidRPr="00A11EDF">
        <w:rPr>
          <w:i/>
          <w:iCs/>
          <w:sz w:val="28"/>
          <w:szCs w:val="28"/>
        </w:rPr>
        <w:t>v</w:t>
      </w:r>
      <w:r w:rsidRPr="00A11EDF">
        <w:rPr>
          <w:sz w:val="28"/>
          <w:szCs w:val="28"/>
          <w:vertAlign w:val="subscript"/>
          <w:lang w:val="ru-RU"/>
        </w:rPr>
        <w:t>ж</w:t>
      </w:r>
      <w:r w:rsidRPr="00A11EDF">
        <w:rPr>
          <w:sz w:val="28"/>
          <w:szCs w:val="28"/>
          <w:lang w:val="ru-RU"/>
        </w:rPr>
        <w:t xml:space="preserve"> – средняя скорость жидкости, (м/с); </w:t>
      </w:r>
      <w:r w:rsidRPr="00A11EDF">
        <w:rPr>
          <w:i/>
          <w:iCs/>
          <w:sz w:val="28"/>
          <w:szCs w:val="28"/>
        </w:rPr>
        <w:t>α</w:t>
      </w:r>
      <w:r w:rsidRPr="00A11EDF">
        <w:rPr>
          <w:sz w:val="28"/>
          <w:szCs w:val="28"/>
          <w:lang w:val="ru-RU"/>
        </w:rPr>
        <w:t xml:space="preserve"> – объемная доля газа, безразмерный; </w:t>
      </w:r>
      <w:r w:rsidRPr="00A11EDF">
        <w:rPr>
          <w:i/>
          <w:iCs/>
          <w:sz w:val="28"/>
          <w:szCs w:val="28"/>
        </w:rPr>
        <w:t>C</w:t>
      </w:r>
      <w:r w:rsidRPr="00A11EDF">
        <w:rPr>
          <w:i/>
          <w:iCs/>
          <w:sz w:val="28"/>
          <w:szCs w:val="28"/>
          <w:vertAlign w:val="subscript"/>
          <w:lang w:val="ru-RU"/>
        </w:rPr>
        <w:t>0</w:t>
      </w:r>
      <w:r w:rsidRPr="00A11EDF">
        <w:rPr>
          <w:sz w:val="28"/>
          <w:szCs w:val="28"/>
          <w:lang w:val="ru-RU"/>
        </w:rPr>
        <w:t xml:space="preserve"> – параметр двухфазного распределения, безразмерный (равен 1,2); </w:t>
      </w:r>
      <w:r w:rsidRPr="00A11EDF">
        <w:rPr>
          <w:i/>
          <w:iCs/>
          <w:sz w:val="28"/>
          <w:szCs w:val="28"/>
        </w:rPr>
        <w:t>v</w:t>
      </w:r>
      <w:proofErr w:type="spellStart"/>
      <w:r w:rsidRPr="00A11EDF">
        <w:rPr>
          <w:sz w:val="28"/>
          <w:szCs w:val="28"/>
          <w:vertAlign w:val="subscript"/>
          <w:lang w:val="ru-RU"/>
        </w:rPr>
        <w:t>дг</w:t>
      </w:r>
      <w:proofErr w:type="spellEnd"/>
      <w:r w:rsidRPr="00A11EDF">
        <w:rPr>
          <w:sz w:val="28"/>
          <w:szCs w:val="28"/>
          <w:lang w:val="ru-RU"/>
        </w:rPr>
        <w:t xml:space="preserve"> – дрейфовая скорость газовой фазы, (м/с).</w:t>
      </w:r>
    </w:p>
    <w:p w14:paraId="6289261F" w14:textId="77777777" w:rsidR="00FC2584" w:rsidRPr="00A11EDF" w:rsidRDefault="00FC2584" w:rsidP="00704DB9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>На рисунке 53 показано, что при более низком давлении 994.10</w:t>
      </w:r>
      <w:r w:rsidRPr="00A11EDF">
        <w:rPr>
          <w:sz w:val="28"/>
          <w:szCs w:val="28"/>
          <w:vertAlign w:val="superscript"/>
          <w:lang w:val="ru-RU"/>
        </w:rPr>
        <w:t>2</w:t>
      </w:r>
      <w:r w:rsidRPr="00A11EDF">
        <w:rPr>
          <w:sz w:val="28"/>
          <w:szCs w:val="28"/>
          <w:lang w:val="ru-RU"/>
        </w:rPr>
        <w:t xml:space="preserve"> Па объем воды, удаленной из трубы, больше, чем удаленной при более высоком давлении (1496.10</w:t>
      </w:r>
      <w:r w:rsidRPr="00A11EDF">
        <w:rPr>
          <w:sz w:val="28"/>
          <w:szCs w:val="28"/>
          <w:vertAlign w:val="superscript"/>
          <w:lang w:val="ru-RU"/>
        </w:rPr>
        <w:t>2</w:t>
      </w:r>
      <w:r w:rsidRPr="00A11EDF">
        <w:rPr>
          <w:sz w:val="28"/>
          <w:szCs w:val="28"/>
          <w:lang w:val="ru-RU"/>
        </w:rPr>
        <w:t xml:space="preserve"> Па).</w:t>
      </w:r>
    </w:p>
    <w:p w14:paraId="4288648E" w14:textId="7B0F20FB" w:rsidR="00FC2584" w:rsidRPr="00A11EDF" w:rsidRDefault="00FC2584" w:rsidP="00704DB9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 xml:space="preserve">С точки зрения отношения, рис. </w:t>
      </w:r>
      <w:r w:rsidR="00A94303">
        <w:rPr>
          <w:sz w:val="28"/>
          <w:szCs w:val="28"/>
          <w:lang w:val="ru-RU"/>
        </w:rPr>
        <w:t>9</w:t>
      </w:r>
      <w:r w:rsidRPr="00A11EDF">
        <w:rPr>
          <w:sz w:val="28"/>
          <w:szCs w:val="28"/>
          <w:lang w:val="ru-RU"/>
        </w:rPr>
        <w:t xml:space="preserve"> представляет тот факт, что для наибольшего потока газа, впрыскиваемого в трубу при более низком давлении </w:t>
      </w:r>
      <w:r w:rsidRPr="00A11EDF">
        <w:rPr>
          <w:sz w:val="28"/>
          <w:szCs w:val="28"/>
          <w:lang w:val="fr-FR"/>
        </w:rPr>
        <w:t>P</w:t>
      </w:r>
      <w:r w:rsidRPr="00A11EDF">
        <w:rPr>
          <w:sz w:val="28"/>
          <w:szCs w:val="28"/>
          <w:vertAlign w:val="subscript"/>
          <w:lang w:val="ru-RU"/>
        </w:rPr>
        <w:t>верх</w:t>
      </w:r>
      <w:r w:rsidRPr="00A11EDF">
        <w:rPr>
          <w:sz w:val="28"/>
          <w:szCs w:val="28"/>
          <w:lang w:val="ru-RU"/>
        </w:rPr>
        <w:t xml:space="preserve">, было удалено 93,6% объема воды от общего количества воды, впрыснутой в трубу. При более высоком давлении </w:t>
      </w:r>
      <w:r w:rsidRPr="00A11EDF">
        <w:rPr>
          <w:sz w:val="28"/>
          <w:szCs w:val="28"/>
          <w:lang w:val="fr-FR"/>
        </w:rPr>
        <w:t>P</w:t>
      </w:r>
      <w:r w:rsidRPr="00A11EDF">
        <w:rPr>
          <w:sz w:val="28"/>
          <w:szCs w:val="28"/>
          <w:vertAlign w:val="subscript"/>
          <w:lang w:val="ru-RU"/>
        </w:rPr>
        <w:t>верх</w:t>
      </w:r>
      <w:r w:rsidRPr="00A11EDF">
        <w:rPr>
          <w:sz w:val="28"/>
          <w:szCs w:val="28"/>
          <w:lang w:val="ru-RU"/>
        </w:rPr>
        <w:t>, отношение удаленной воды составило 83,5%, что показывает разницу в 10,1%.</w:t>
      </w:r>
    </w:p>
    <w:p w14:paraId="058667A4" w14:textId="77777777" w:rsidR="00FC2584" w:rsidRPr="00A11EDF" w:rsidRDefault="00FC2584" w:rsidP="00704DB9">
      <w:pPr>
        <w:pStyle w:val="Paragraph"/>
        <w:spacing w:line="276" w:lineRule="auto"/>
        <w:rPr>
          <w:sz w:val="28"/>
          <w:szCs w:val="28"/>
          <w:lang w:val="ru-RU"/>
        </w:rPr>
      </w:pPr>
      <w:r w:rsidRPr="00A11EDF">
        <w:rPr>
          <w:sz w:val="28"/>
          <w:szCs w:val="28"/>
          <w:lang w:val="ru-RU"/>
        </w:rPr>
        <w:t>При более низком верхнем давлении, при наименьшем расходе газа, нагнетаемого в трубу, степень удаления воды из стеклянной трубы составляет 50,6 %. Только 26,9% объема воды было удалено при более высоком давлении в верхней части трубы из-за меньшего расхода газа, нагнетаемого в трубу. Разница в соотношении составляет 23,7%.</w:t>
      </w:r>
    </w:p>
    <w:p w14:paraId="1042C012" w14:textId="77777777" w:rsidR="00FC2584" w:rsidRPr="00A11EDF" w:rsidRDefault="00FC2584" w:rsidP="00FC2584">
      <w:pPr>
        <w:pStyle w:val="Paragraph"/>
        <w:spacing w:line="360" w:lineRule="auto"/>
        <w:jc w:val="center"/>
        <w:rPr>
          <w:sz w:val="28"/>
          <w:szCs w:val="28"/>
          <w:lang w:val="en-GB"/>
        </w:rPr>
      </w:pPr>
      <w:r w:rsidRPr="00A11EDF">
        <w:rPr>
          <w:noProof/>
        </w:rPr>
        <w:lastRenderedPageBreak/>
        <w:drawing>
          <wp:inline distT="0" distB="0" distL="0" distR="0" wp14:anchorId="6403B556" wp14:editId="7D509BE6">
            <wp:extent cx="5940425" cy="2504440"/>
            <wp:effectExtent l="0" t="0" r="0" b="0"/>
            <wp:docPr id="44" name="Graphiqu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F1C92" w14:textId="2724E98B" w:rsidR="00FC2584" w:rsidRPr="00A11EDF" w:rsidRDefault="00FC2584" w:rsidP="00FC2584">
      <w:pPr>
        <w:pStyle w:val="Paragraph"/>
        <w:spacing w:line="360" w:lineRule="auto"/>
        <w:jc w:val="center"/>
        <w:rPr>
          <w:rFonts w:eastAsiaTheme="minorHAnsi"/>
          <w:iCs/>
          <w:sz w:val="24"/>
          <w:szCs w:val="24"/>
          <w:lang w:val="ru-RU"/>
        </w:rPr>
      </w:pPr>
      <w:r w:rsidRPr="00A11EDF">
        <w:rPr>
          <w:rFonts w:eastAsiaTheme="minorHAnsi"/>
          <w:iCs/>
          <w:sz w:val="24"/>
          <w:szCs w:val="24"/>
          <w:lang w:val="ru-RU"/>
        </w:rPr>
        <w:t xml:space="preserve">Рис. </w:t>
      </w:r>
      <w:r w:rsidR="00A94303">
        <w:rPr>
          <w:rFonts w:eastAsiaTheme="minorHAnsi"/>
          <w:iCs/>
          <w:sz w:val="24"/>
          <w:szCs w:val="24"/>
          <w:lang w:val="ru-RU"/>
        </w:rPr>
        <w:t>9</w:t>
      </w:r>
      <w:r w:rsidRPr="00A11EDF">
        <w:rPr>
          <w:rFonts w:eastAsiaTheme="minorHAnsi"/>
          <w:iCs/>
          <w:sz w:val="24"/>
          <w:szCs w:val="24"/>
          <w:lang w:val="ru-RU"/>
        </w:rPr>
        <w:t xml:space="preserve"> - Объем воды, удаленной из трубы</w:t>
      </w:r>
    </w:p>
    <w:p w14:paraId="0388096D" w14:textId="77777777" w:rsidR="00FC2584" w:rsidRPr="00704DB9" w:rsidRDefault="00FC2584" w:rsidP="00704DB9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CA8A022" w14:textId="77777777" w:rsidR="004051A8" w:rsidRPr="00704DB9" w:rsidRDefault="004051A8" w:rsidP="00704DB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04DB9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ОСНОВНЫЕ ВЫВОДЫ</w:t>
      </w:r>
    </w:p>
    <w:p w14:paraId="34FFFB9D" w14:textId="77777777" w:rsidR="00AC715D" w:rsidRPr="00704DB9" w:rsidRDefault="00AC715D" w:rsidP="00704DB9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4DB9">
        <w:rPr>
          <w:rFonts w:ascii="Times New Roman" w:hAnsi="Times New Roman" w:cs="Times New Roman"/>
          <w:sz w:val="28"/>
          <w:szCs w:val="28"/>
          <w:lang w:val="ru-RU"/>
        </w:rPr>
        <w:t>Эксплуатация объектов газодобычи на поздней и заключительной стадиях осложнена рядом специфических факторов. В условиях значительного истощения запаса пластовой энергии и высокой обводненности продукции возникает необходимость внедрения технологий эксплуатации газовых скважин, способных обеспечивать добычу на достаточном уровне и в течение длительного времени.</w:t>
      </w:r>
    </w:p>
    <w:p w14:paraId="5C13F378" w14:textId="77777777" w:rsidR="004051A8" w:rsidRPr="00704DB9" w:rsidRDefault="005F7A47" w:rsidP="00704DB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4DB9">
        <w:rPr>
          <w:rFonts w:ascii="Times New Roman" w:hAnsi="Times New Roman" w:cs="Times New Roman"/>
          <w:sz w:val="28"/>
          <w:szCs w:val="28"/>
          <w:lang w:val="ru-RU"/>
        </w:rPr>
        <w:t xml:space="preserve">Проанализирован отечественный и зарубежный опыт применения технологий эксплуатации </w:t>
      </w:r>
      <w:proofErr w:type="spellStart"/>
      <w:r w:rsidRPr="00704DB9">
        <w:rPr>
          <w:rFonts w:ascii="Times New Roman" w:hAnsi="Times New Roman" w:cs="Times New Roman"/>
          <w:sz w:val="28"/>
          <w:szCs w:val="28"/>
          <w:lang w:val="ru-RU"/>
        </w:rPr>
        <w:t>обводяющихся</w:t>
      </w:r>
      <w:proofErr w:type="spellEnd"/>
      <w:r w:rsidRPr="00704DB9">
        <w:rPr>
          <w:rFonts w:ascii="Times New Roman" w:hAnsi="Times New Roman" w:cs="Times New Roman"/>
          <w:sz w:val="28"/>
          <w:szCs w:val="28"/>
          <w:lang w:val="ru-RU"/>
        </w:rPr>
        <w:t xml:space="preserve"> газовых скважин с использованием продувок, перехода на НКТ меньшего диаметра, ПАВ, концентрического лифта, плунжерного лифта, а также технологии механизированной эксплуатации газовых скважин.</w:t>
      </w:r>
    </w:p>
    <w:p w14:paraId="6C69B62C" w14:textId="77777777" w:rsidR="002E6051" w:rsidRPr="00704DB9" w:rsidRDefault="002E6051" w:rsidP="00704DB9">
      <w:pPr>
        <w:pStyle w:val="a5"/>
        <w:keepLines w:val="0"/>
        <w:widowControl w:val="0"/>
        <w:tabs>
          <w:tab w:val="left" w:pos="9360"/>
        </w:tabs>
        <w:spacing w:line="276" w:lineRule="auto"/>
        <w:ind w:firstLine="567"/>
        <w:rPr>
          <w:sz w:val="28"/>
          <w:szCs w:val="28"/>
        </w:rPr>
      </w:pPr>
      <w:r w:rsidRPr="00704DB9">
        <w:rPr>
          <w:sz w:val="28"/>
          <w:szCs w:val="28"/>
        </w:rPr>
        <w:t>Разработана методом линейной регрессии формула для прогноза времени подъема ГВК по литологическим характеристикам пяти коллекторов. Время подъема ГВК более короткое при коллекторах с более высокой пористостью.</w:t>
      </w:r>
    </w:p>
    <w:p w14:paraId="04702880" w14:textId="2E1F5198" w:rsidR="00FB7C42" w:rsidRPr="00704DB9" w:rsidRDefault="00FB7C42" w:rsidP="00704DB9">
      <w:pPr>
        <w:pStyle w:val="a5"/>
        <w:keepLines w:val="0"/>
        <w:widowControl w:val="0"/>
        <w:tabs>
          <w:tab w:val="left" w:pos="9360"/>
        </w:tabs>
        <w:spacing w:line="276" w:lineRule="auto"/>
        <w:ind w:firstLine="567"/>
        <w:rPr>
          <w:sz w:val="28"/>
          <w:szCs w:val="28"/>
        </w:rPr>
      </w:pPr>
      <w:r w:rsidRPr="00704DB9">
        <w:rPr>
          <w:sz w:val="28"/>
          <w:szCs w:val="28"/>
        </w:rPr>
        <w:t xml:space="preserve">Проведен анализ условий эксплуатации обводненных сеноманских газовых скважин Ямбургского НГКМ. </w:t>
      </w:r>
    </w:p>
    <w:p w14:paraId="00EED23D" w14:textId="77777777" w:rsidR="002E6051" w:rsidRPr="00704DB9" w:rsidRDefault="002E6051" w:rsidP="00704DB9">
      <w:pPr>
        <w:pStyle w:val="a5"/>
        <w:keepLines w:val="0"/>
        <w:widowControl w:val="0"/>
        <w:tabs>
          <w:tab w:val="left" w:pos="9360"/>
        </w:tabs>
        <w:spacing w:line="276" w:lineRule="auto"/>
        <w:ind w:firstLine="567"/>
        <w:rPr>
          <w:sz w:val="28"/>
          <w:szCs w:val="28"/>
        </w:rPr>
      </w:pPr>
      <w:r w:rsidRPr="00704DB9">
        <w:rPr>
          <w:sz w:val="28"/>
          <w:szCs w:val="28"/>
        </w:rPr>
        <w:t xml:space="preserve">Изучены особенности работы скважин, которые необходимо принять во внимание при разработке и адаптации новой технологии их эксплуатации. Произведен расчет соответствия фактических дебитов минимально-необходимому для выноса воды с потоком газа. Установлено, что в 7,6% добывающего фонда условия не обеспечены. Естественное падение пластового давления с ходом разработки и рост обводненности постоянно будут способствовать увеличению этой категории скважин. Выделена </w:t>
      </w:r>
      <w:r w:rsidRPr="00704DB9">
        <w:rPr>
          <w:sz w:val="28"/>
          <w:szCs w:val="28"/>
        </w:rPr>
        <w:lastRenderedPageBreak/>
        <w:t>категория скважин-кандидатов, эффективность работы которой может быть восстановлена при внедрении нового способа эксплуатации.</w:t>
      </w:r>
    </w:p>
    <w:p w14:paraId="448DC16F" w14:textId="77777777" w:rsidR="005304E7" w:rsidRPr="00704DB9" w:rsidRDefault="00FB7C42" w:rsidP="00704DB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4DB9">
        <w:rPr>
          <w:rFonts w:ascii="Times New Roman" w:hAnsi="Times New Roman" w:cs="Times New Roman"/>
          <w:sz w:val="28"/>
          <w:szCs w:val="28"/>
          <w:lang w:val="ru-RU"/>
        </w:rPr>
        <w:t>Произведен рациональный подбор скважинного оборудования для эксплуатации обводненных газовых скважин. Проанализированы и выделены конкретные марки оборудования, которое может быть использовано на Ямбургском НГКМ.</w:t>
      </w:r>
    </w:p>
    <w:p w14:paraId="4D8E8631" w14:textId="428EFBD9" w:rsidR="00704DB9" w:rsidRDefault="009571BC" w:rsidP="00704DB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4DB9">
        <w:rPr>
          <w:rFonts w:ascii="Times New Roman" w:hAnsi="Times New Roman" w:cs="Times New Roman"/>
          <w:sz w:val="28"/>
          <w:szCs w:val="28"/>
          <w:lang w:val="ru-RU"/>
        </w:rPr>
        <w:t>Предложена новая компоновка насоса с форсункой для удаления воды из газовых скважин. Лабораторные эксперименты привели к разработ</w:t>
      </w:r>
      <w:r w:rsidR="0085508C">
        <w:rPr>
          <w:rFonts w:ascii="Times New Roman" w:hAnsi="Times New Roman" w:cs="Times New Roman"/>
          <w:sz w:val="28"/>
          <w:szCs w:val="28"/>
          <w:lang w:val="ru-RU"/>
        </w:rPr>
        <w:t>ке</w:t>
      </w:r>
      <w:r w:rsidRPr="00704DB9">
        <w:rPr>
          <w:rFonts w:ascii="Times New Roman" w:hAnsi="Times New Roman" w:cs="Times New Roman"/>
          <w:sz w:val="28"/>
          <w:szCs w:val="28"/>
          <w:lang w:val="ru-RU"/>
        </w:rPr>
        <w:t xml:space="preserve"> нов</w:t>
      </w:r>
      <w:r w:rsidR="0085508C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704DB9">
        <w:rPr>
          <w:rFonts w:ascii="Times New Roman" w:hAnsi="Times New Roman" w:cs="Times New Roman"/>
          <w:sz w:val="28"/>
          <w:szCs w:val="28"/>
          <w:lang w:val="ru-RU"/>
        </w:rPr>
        <w:t xml:space="preserve"> технологи</w:t>
      </w:r>
      <w:r w:rsidR="0085508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04DB9">
        <w:rPr>
          <w:rFonts w:ascii="Times New Roman" w:hAnsi="Times New Roman" w:cs="Times New Roman"/>
          <w:sz w:val="28"/>
          <w:szCs w:val="28"/>
          <w:lang w:val="ru-RU"/>
        </w:rPr>
        <w:t xml:space="preserve"> удаления воды с забоев газовых скважин. Удалось по разработанной формуле определить скорость подъема газа с учетом давлений на входе и на выходе из трубы, а также как процент воды, удаленной из трубы при различных условиях давления в верхней и нижней частях трубы.</w:t>
      </w:r>
    </w:p>
    <w:p w14:paraId="50350AA9" w14:textId="77777777" w:rsidR="00704DB9" w:rsidRDefault="00704DB9" w:rsidP="00704DB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8DD3AE" w14:textId="197C3874" w:rsidR="0060515E" w:rsidRPr="00A11EDF" w:rsidRDefault="004F2DBD" w:rsidP="00704DB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11EDF">
        <w:rPr>
          <w:rFonts w:ascii="Times New Roman" w:hAnsi="Times New Roman" w:cs="Times New Roman"/>
          <w:b/>
          <w:bCs/>
          <w:sz w:val="28"/>
          <w:szCs w:val="28"/>
          <w:lang w:val="ru-RU"/>
        </w:rPr>
        <w:t>СПИСОК ОПУБЛИКОВАННЫХ РАБОТ ПО ТЕМЕ ДИССЕРТАЦИИ</w:t>
      </w:r>
    </w:p>
    <w:p w14:paraId="3859D7EC" w14:textId="77777777" w:rsidR="004D38CE" w:rsidRPr="00E63D63" w:rsidRDefault="004D38CE" w:rsidP="00704DB9">
      <w:pPr>
        <w:spacing w:line="276" w:lineRule="auto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E63D63">
        <w:rPr>
          <w:rFonts w:ascii="Times New Roman" w:hAnsi="Times New Roman" w:cs="Times New Roman"/>
          <w:sz w:val="27"/>
          <w:szCs w:val="27"/>
          <w:lang w:val="en-US"/>
        </w:rPr>
        <w:t>Mugisho J. B., Drozdov A. N. Influence of the top pressure on water removal from a vertical tube in a two-phase flow regime //E3S Web of Conferences. – EDP Sciences, 2023. – Т. 392. – С. 02027.</w:t>
      </w:r>
    </w:p>
    <w:p w14:paraId="1E57EB9D" w14:textId="77777777" w:rsidR="004D38CE" w:rsidRPr="00E63D63" w:rsidRDefault="004D38CE" w:rsidP="00704DB9">
      <w:pPr>
        <w:spacing w:line="276" w:lineRule="auto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E63D63">
        <w:rPr>
          <w:rFonts w:ascii="Times New Roman" w:hAnsi="Times New Roman" w:cs="Times New Roman"/>
          <w:sz w:val="27"/>
          <w:szCs w:val="27"/>
          <w:lang w:val="en-US"/>
        </w:rPr>
        <w:t xml:space="preserve">Mugisho J. B. Water removal from a gas well under different pressure conditions // //IOP Conference Series: Earth and Environmental Science. – IOP Publishing, 2023. – </w:t>
      </w:r>
      <w:r w:rsidRPr="00E63D63">
        <w:rPr>
          <w:rFonts w:ascii="Times New Roman" w:hAnsi="Times New Roman" w:cs="Times New Roman"/>
          <w:sz w:val="27"/>
          <w:szCs w:val="27"/>
          <w:lang w:val="ru-RU"/>
        </w:rPr>
        <w:t>Т</w:t>
      </w:r>
      <w:r w:rsidRPr="00E63D63">
        <w:rPr>
          <w:rFonts w:ascii="Times New Roman" w:hAnsi="Times New Roman" w:cs="Times New Roman"/>
          <w:sz w:val="27"/>
          <w:szCs w:val="27"/>
          <w:lang w:val="en-US"/>
        </w:rPr>
        <w:t xml:space="preserve">. 1229. – №. 1. – </w:t>
      </w:r>
      <w:r w:rsidRPr="00E63D63">
        <w:rPr>
          <w:rFonts w:ascii="Times New Roman" w:hAnsi="Times New Roman" w:cs="Times New Roman"/>
          <w:sz w:val="27"/>
          <w:szCs w:val="27"/>
          <w:lang w:val="ru-RU"/>
        </w:rPr>
        <w:t>С</w:t>
      </w:r>
      <w:r w:rsidRPr="00E63D63">
        <w:rPr>
          <w:rFonts w:ascii="Times New Roman" w:hAnsi="Times New Roman" w:cs="Times New Roman"/>
          <w:sz w:val="27"/>
          <w:szCs w:val="27"/>
          <w:lang w:val="en-US"/>
        </w:rPr>
        <w:t>. 012045.</w:t>
      </w:r>
    </w:p>
    <w:p w14:paraId="39FEB76B" w14:textId="2DF69C82" w:rsidR="00093C2B" w:rsidRPr="00E63D63" w:rsidRDefault="00337D0D" w:rsidP="00704DB9">
      <w:pPr>
        <w:spacing w:line="276" w:lineRule="auto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E63D63">
        <w:rPr>
          <w:rFonts w:ascii="Times New Roman" w:hAnsi="Times New Roman" w:cs="Times New Roman"/>
          <w:sz w:val="27"/>
          <w:szCs w:val="27"/>
          <w:lang w:val="en-US"/>
        </w:rPr>
        <w:t xml:space="preserve">Mugisho J. B., </w:t>
      </w:r>
      <w:proofErr w:type="spellStart"/>
      <w:r w:rsidRPr="00E63D63">
        <w:rPr>
          <w:rFonts w:ascii="Times New Roman" w:hAnsi="Times New Roman" w:cs="Times New Roman"/>
          <w:sz w:val="27"/>
          <w:szCs w:val="27"/>
          <w:lang w:val="en-US"/>
        </w:rPr>
        <w:t>Mirsamiev</w:t>
      </w:r>
      <w:proofErr w:type="spellEnd"/>
      <w:r w:rsidRPr="00E63D63">
        <w:rPr>
          <w:rFonts w:ascii="Times New Roman" w:hAnsi="Times New Roman" w:cs="Times New Roman"/>
          <w:sz w:val="27"/>
          <w:szCs w:val="27"/>
          <w:lang w:val="en-US"/>
        </w:rPr>
        <w:t xml:space="preserve"> N. A. Calculation of the Minimum Required Flow Rates for Water Removal from Flooded Wells under the Conditions of the </w:t>
      </w:r>
      <w:proofErr w:type="spellStart"/>
      <w:r w:rsidRPr="00E63D63">
        <w:rPr>
          <w:rFonts w:ascii="Times New Roman" w:hAnsi="Times New Roman" w:cs="Times New Roman"/>
          <w:sz w:val="27"/>
          <w:szCs w:val="27"/>
          <w:lang w:val="en-US"/>
        </w:rPr>
        <w:t>Yamburgskoye</w:t>
      </w:r>
      <w:proofErr w:type="spellEnd"/>
      <w:r w:rsidRPr="00E63D63">
        <w:rPr>
          <w:rFonts w:ascii="Times New Roman" w:hAnsi="Times New Roman" w:cs="Times New Roman"/>
          <w:sz w:val="27"/>
          <w:szCs w:val="27"/>
          <w:lang w:val="en-US"/>
        </w:rPr>
        <w:t xml:space="preserve"> Field //IOP Conference Series: Earth and Environmental Science. – IOP Publishing, 2021. – </w:t>
      </w:r>
      <w:r w:rsidRPr="00E63D63">
        <w:rPr>
          <w:rFonts w:ascii="Times New Roman" w:hAnsi="Times New Roman" w:cs="Times New Roman"/>
          <w:sz w:val="27"/>
          <w:szCs w:val="27"/>
          <w:lang w:val="ru-RU"/>
        </w:rPr>
        <w:t>Т</w:t>
      </w:r>
      <w:r w:rsidRPr="00E63D63">
        <w:rPr>
          <w:rFonts w:ascii="Times New Roman" w:hAnsi="Times New Roman" w:cs="Times New Roman"/>
          <w:sz w:val="27"/>
          <w:szCs w:val="27"/>
          <w:lang w:val="en-US"/>
        </w:rPr>
        <w:t xml:space="preserve">. 666. – №. 6. – </w:t>
      </w:r>
      <w:r w:rsidRPr="00E63D63">
        <w:rPr>
          <w:rFonts w:ascii="Times New Roman" w:hAnsi="Times New Roman" w:cs="Times New Roman"/>
          <w:sz w:val="27"/>
          <w:szCs w:val="27"/>
          <w:lang w:val="ru-RU"/>
        </w:rPr>
        <w:t>С</w:t>
      </w:r>
      <w:r w:rsidRPr="00E63D63">
        <w:rPr>
          <w:rFonts w:ascii="Times New Roman" w:hAnsi="Times New Roman" w:cs="Times New Roman"/>
          <w:sz w:val="27"/>
          <w:szCs w:val="27"/>
          <w:lang w:val="en-US"/>
        </w:rPr>
        <w:t>. 062013.</w:t>
      </w:r>
    </w:p>
    <w:p w14:paraId="5DFD18C5" w14:textId="77777777" w:rsidR="004F2DBD" w:rsidRPr="00E63D63" w:rsidRDefault="00337D0D" w:rsidP="00704DB9">
      <w:pPr>
        <w:spacing w:line="276" w:lineRule="auto"/>
        <w:jc w:val="both"/>
        <w:rPr>
          <w:rFonts w:ascii="Times New Roman" w:hAnsi="Times New Roman" w:cs="Times New Roman"/>
          <w:sz w:val="27"/>
          <w:szCs w:val="27"/>
          <w:lang w:val="ru-RU"/>
        </w:rPr>
      </w:pPr>
      <w:r w:rsidRPr="00E63D63">
        <w:rPr>
          <w:rFonts w:ascii="Times New Roman" w:hAnsi="Times New Roman" w:cs="Times New Roman"/>
          <w:sz w:val="27"/>
          <w:szCs w:val="27"/>
        </w:rPr>
        <w:t xml:space="preserve">Mugisho J. B. et al. </w:t>
      </w:r>
      <w:r w:rsidRPr="00E63D63">
        <w:rPr>
          <w:rFonts w:ascii="Times New Roman" w:hAnsi="Times New Roman" w:cs="Times New Roman"/>
          <w:sz w:val="27"/>
          <w:szCs w:val="27"/>
          <w:lang w:val="en-US"/>
        </w:rPr>
        <w:t xml:space="preserve">Using Response Surface Analysis to Estimate Time of The Gas-Water Contact Lift in </w:t>
      </w:r>
      <w:proofErr w:type="spellStart"/>
      <w:r w:rsidRPr="00E63D63">
        <w:rPr>
          <w:rFonts w:ascii="Times New Roman" w:hAnsi="Times New Roman" w:cs="Times New Roman"/>
          <w:sz w:val="27"/>
          <w:szCs w:val="27"/>
          <w:lang w:val="en-US"/>
        </w:rPr>
        <w:t>Yamburg</w:t>
      </w:r>
      <w:proofErr w:type="spellEnd"/>
      <w:r w:rsidRPr="00E63D63">
        <w:rPr>
          <w:rFonts w:ascii="Times New Roman" w:hAnsi="Times New Roman" w:cs="Times New Roman"/>
          <w:sz w:val="27"/>
          <w:szCs w:val="27"/>
          <w:lang w:val="en-US"/>
        </w:rPr>
        <w:t xml:space="preserve"> Gas Field Conditions //Journal of Advanced Research in Fluid Mechanics and Thermal Sciences. – 2021. – </w:t>
      </w:r>
      <w:r w:rsidRPr="00E63D63">
        <w:rPr>
          <w:rFonts w:ascii="Times New Roman" w:hAnsi="Times New Roman" w:cs="Times New Roman"/>
          <w:sz w:val="27"/>
          <w:szCs w:val="27"/>
          <w:lang w:val="ru-RU"/>
        </w:rPr>
        <w:t>Т</w:t>
      </w:r>
      <w:r w:rsidRPr="00E63D63">
        <w:rPr>
          <w:rFonts w:ascii="Times New Roman" w:hAnsi="Times New Roman" w:cs="Times New Roman"/>
          <w:sz w:val="27"/>
          <w:szCs w:val="27"/>
          <w:lang w:val="en-US"/>
        </w:rPr>
        <w:t xml:space="preserve">. 87. – №. </w:t>
      </w:r>
      <w:r w:rsidRPr="00E63D63">
        <w:rPr>
          <w:rFonts w:ascii="Times New Roman" w:hAnsi="Times New Roman" w:cs="Times New Roman"/>
          <w:sz w:val="27"/>
          <w:szCs w:val="27"/>
          <w:lang w:val="ru-RU"/>
        </w:rPr>
        <w:t>3. – С. 105-112.</w:t>
      </w:r>
    </w:p>
    <w:p w14:paraId="53EDACBA" w14:textId="77777777" w:rsidR="004F2DBD" w:rsidRPr="00E63D63" w:rsidRDefault="005E5829" w:rsidP="00704DB9">
      <w:pPr>
        <w:spacing w:line="276" w:lineRule="auto"/>
        <w:jc w:val="both"/>
        <w:rPr>
          <w:rFonts w:ascii="Times New Roman" w:hAnsi="Times New Roman" w:cs="Times New Roman"/>
          <w:sz w:val="27"/>
          <w:szCs w:val="27"/>
          <w:lang w:val="ru-RU"/>
        </w:rPr>
      </w:pPr>
      <w:r w:rsidRPr="00E63D63">
        <w:rPr>
          <w:rFonts w:ascii="Times New Roman" w:hAnsi="Times New Roman" w:cs="Times New Roman"/>
          <w:sz w:val="27"/>
          <w:szCs w:val="27"/>
          <w:lang w:val="ru-RU"/>
        </w:rPr>
        <w:t>Дроздов А. Н. и др. Новое техническое решение для удаления жидкости из обводненных газовых и газоконденсатных скважин //Территория Нефтегаз. – 2021. – №. 1-2. – С. 56-62.</w:t>
      </w:r>
    </w:p>
    <w:p w14:paraId="4690AC05" w14:textId="3BE14D5E" w:rsidR="00F35A69" w:rsidRPr="00E63D63" w:rsidRDefault="0024433A" w:rsidP="00704DB9">
      <w:pPr>
        <w:spacing w:line="276" w:lineRule="auto"/>
        <w:jc w:val="both"/>
        <w:rPr>
          <w:rFonts w:ascii="Times New Roman" w:hAnsi="Times New Roman" w:cs="Times New Roman"/>
          <w:sz w:val="27"/>
          <w:szCs w:val="27"/>
          <w:lang w:val="ru-RU"/>
        </w:rPr>
      </w:pPr>
      <w:r w:rsidRPr="00E63D63">
        <w:rPr>
          <w:rFonts w:ascii="Times New Roman" w:hAnsi="Times New Roman" w:cs="Times New Roman"/>
          <w:sz w:val="27"/>
          <w:szCs w:val="27"/>
          <w:lang w:val="ru-RU"/>
        </w:rPr>
        <w:t xml:space="preserve">Евразийский патент </w:t>
      </w:r>
      <w:r w:rsidR="00526D86">
        <w:rPr>
          <w:rFonts w:ascii="Times New Roman" w:hAnsi="Times New Roman" w:cs="Times New Roman"/>
          <w:sz w:val="27"/>
          <w:szCs w:val="27"/>
          <w:lang w:val="ru-RU"/>
        </w:rPr>
        <w:t xml:space="preserve">на изобретение </w:t>
      </w:r>
      <w:bookmarkStart w:id="6" w:name="_Hlk164025687"/>
      <w:r w:rsidRPr="00E63D63">
        <w:rPr>
          <w:rFonts w:ascii="Times New Roman" w:hAnsi="Times New Roman" w:cs="Times New Roman"/>
          <w:sz w:val="27"/>
          <w:szCs w:val="27"/>
          <w:lang w:val="ru-RU"/>
        </w:rPr>
        <w:t xml:space="preserve">№ 042538. Способ для эксплуатации малодебитных обводненных газовых и газоконденсатных скважин </w:t>
      </w:r>
      <w:bookmarkEnd w:id="6"/>
      <w:r w:rsidRPr="00E63D63">
        <w:rPr>
          <w:rFonts w:ascii="Times New Roman" w:hAnsi="Times New Roman" w:cs="Times New Roman"/>
          <w:sz w:val="27"/>
          <w:szCs w:val="27"/>
          <w:lang w:val="ru-RU"/>
        </w:rPr>
        <w:t xml:space="preserve">/ Дроздов Александр Николаевич, </w:t>
      </w:r>
      <w:proofErr w:type="spellStart"/>
      <w:r w:rsidRPr="00E63D63">
        <w:rPr>
          <w:rFonts w:ascii="Times New Roman" w:hAnsi="Times New Roman" w:cs="Times New Roman"/>
          <w:sz w:val="27"/>
          <w:szCs w:val="27"/>
          <w:lang w:val="ru-RU"/>
        </w:rPr>
        <w:t>Мугишо</w:t>
      </w:r>
      <w:proofErr w:type="spellEnd"/>
      <w:r w:rsidRPr="00E63D63">
        <w:rPr>
          <w:rFonts w:ascii="Times New Roman" w:hAnsi="Times New Roman" w:cs="Times New Roman"/>
          <w:sz w:val="27"/>
          <w:szCs w:val="27"/>
          <w:lang w:val="ru-RU"/>
        </w:rPr>
        <w:t xml:space="preserve"> Жоэль </w:t>
      </w:r>
      <w:proofErr w:type="spellStart"/>
      <w:r w:rsidRPr="00E63D63">
        <w:rPr>
          <w:rFonts w:ascii="Times New Roman" w:hAnsi="Times New Roman" w:cs="Times New Roman"/>
          <w:sz w:val="27"/>
          <w:szCs w:val="27"/>
          <w:lang w:val="ru-RU"/>
        </w:rPr>
        <w:t>Басирхеба</w:t>
      </w:r>
      <w:proofErr w:type="spellEnd"/>
      <w:r w:rsidRPr="00E63D63">
        <w:rPr>
          <w:rFonts w:ascii="Times New Roman" w:hAnsi="Times New Roman" w:cs="Times New Roman"/>
          <w:sz w:val="27"/>
          <w:szCs w:val="27"/>
          <w:lang w:val="ru-RU"/>
        </w:rPr>
        <w:t xml:space="preserve">, Горелкина Евгения Ильинична, </w:t>
      </w:r>
      <w:proofErr w:type="spellStart"/>
      <w:r w:rsidRPr="00E63D63">
        <w:rPr>
          <w:rFonts w:ascii="Times New Roman" w:hAnsi="Times New Roman" w:cs="Times New Roman"/>
          <w:sz w:val="27"/>
          <w:szCs w:val="27"/>
          <w:lang w:val="ru-RU"/>
        </w:rPr>
        <w:t>Горбылева</w:t>
      </w:r>
      <w:proofErr w:type="spellEnd"/>
      <w:r w:rsidRPr="00E63D63">
        <w:rPr>
          <w:rFonts w:ascii="Times New Roman" w:hAnsi="Times New Roman" w:cs="Times New Roman"/>
          <w:sz w:val="27"/>
          <w:szCs w:val="27"/>
          <w:lang w:val="ru-RU"/>
        </w:rPr>
        <w:t xml:space="preserve"> Яна Алексеевна, Дроздов Николай Александрович, </w:t>
      </w:r>
      <w:proofErr w:type="spellStart"/>
      <w:r w:rsidRPr="00E63D63">
        <w:rPr>
          <w:rFonts w:ascii="Times New Roman" w:hAnsi="Times New Roman" w:cs="Times New Roman"/>
          <w:sz w:val="27"/>
          <w:szCs w:val="27"/>
          <w:lang w:val="ru-RU"/>
        </w:rPr>
        <w:t>Нарожный</w:t>
      </w:r>
      <w:proofErr w:type="spellEnd"/>
      <w:r w:rsidRPr="00E63D63">
        <w:rPr>
          <w:rFonts w:ascii="Times New Roman" w:hAnsi="Times New Roman" w:cs="Times New Roman"/>
          <w:sz w:val="27"/>
          <w:szCs w:val="27"/>
          <w:lang w:val="ru-RU"/>
        </w:rPr>
        <w:t xml:space="preserve"> Игорь Михайлович (</w:t>
      </w:r>
      <w:r w:rsidRPr="00E63D63">
        <w:rPr>
          <w:rFonts w:ascii="Times New Roman" w:hAnsi="Times New Roman" w:cs="Times New Roman"/>
          <w:sz w:val="27"/>
          <w:szCs w:val="27"/>
          <w:lang w:val="en-US"/>
        </w:rPr>
        <w:t>RU</w:t>
      </w:r>
      <w:r w:rsidRPr="00E63D63">
        <w:rPr>
          <w:rFonts w:ascii="Times New Roman" w:hAnsi="Times New Roman" w:cs="Times New Roman"/>
          <w:sz w:val="27"/>
          <w:szCs w:val="27"/>
          <w:lang w:val="ru-RU"/>
        </w:rPr>
        <w:t xml:space="preserve">) - </w:t>
      </w:r>
      <w:proofErr w:type="spellStart"/>
      <w:r w:rsidRPr="00E63D63">
        <w:rPr>
          <w:rFonts w:ascii="Times New Roman" w:hAnsi="Times New Roman" w:cs="Times New Roman"/>
          <w:sz w:val="27"/>
          <w:szCs w:val="27"/>
          <w:lang w:val="ru-RU"/>
        </w:rPr>
        <w:t>Заявл</w:t>
      </w:r>
      <w:proofErr w:type="spellEnd"/>
      <w:r w:rsidRPr="00E63D63">
        <w:rPr>
          <w:rFonts w:ascii="Times New Roman" w:hAnsi="Times New Roman" w:cs="Times New Roman"/>
          <w:sz w:val="27"/>
          <w:szCs w:val="27"/>
          <w:lang w:val="ru-RU"/>
        </w:rPr>
        <w:t>. 18.12.2020.</w:t>
      </w:r>
    </w:p>
    <w:sectPr w:rsidR="00F35A69" w:rsidRPr="00E63D63" w:rsidSect="00450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F6299"/>
    <w:multiLevelType w:val="hybridMultilevel"/>
    <w:tmpl w:val="212A9796"/>
    <w:lvl w:ilvl="0" w:tplc="18AA7EAC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 w15:restartNumberingAfterBreak="0">
    <w:nsid w:val="34073A45"/>
    <w:multiLevelType w:val="hybridMultilevel"/>
    <w:tmpl w:val="E26AB5C6"/>
    <w:lvl w:ilvl="0" w:tplc="7DE4FD2A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373C40FD"/>
    <w:multiLevelType w:val="hybridMultilevel"/>
    <w:tmpl w:val="BC0A4F1A"/>
    <w:lvl w:ilvl="0" w:tplc="BBCC34B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41E65B10"/>
    <w:multiLevelType w:val="hybridMultilevel"/>
    <w:tmpl w:val="A796C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5DB"/>
    <w:rsid w:val="000028CB"/>
    <w:rsid w:val="0001363A"/>
    <w:rsid w:val="000362A7"/>
    <w:rsid w:val="00053AD1"/>
    <w:rsid w:val="000757A4"/>
    <w:rsid w:val="0008673B"/>
    <w:rsid w:val="0008677B"/>
    <w:rsid w:val="00092BD7"/>
    <w:rsid w:val="00093C2B"/>
    <w:rsid w:val="000A446F"/>
    <w:rsid w:val="000A7E44"/>
    <w:rsid w:val="000C0408"/>
    <w:rsid w:val="000C3C82"/>
    <w:rsid w:val="000C745E"/>
    <w:rsid w:val="000D3C3D"/>
    <w:rsid w:val="000E1C99"/>
    <w:rsid w:val="000E2D6E"/>
    <w:rsid w:val="000E3428"/>
    <w:rsid w:val="000F241E"/>
    <w:rsid w:val="000F7DE2"/>
    <w:rsid w:val="00101BA7"/>
    <w:rsid w:val="00133CF5"/>
    <w:rsid w:val="0014425D"/>
    <w:rsid w:val="001831A8"/>
    <w:rsid w:val="0019654F"/>
    <w:rsid w:val="001B3C87"/>
    <w:rsid w:val="001B46BC"/>
    <w:rsid w:val="001B57DC"/>
    <w:rsid w:val="001B6BE7"/>
    <w:rsid w:val="001C1068"/>
    <w:rsid w:val="001C4FAB"/>
    <w:rsid w:val="001E5574"/>
    <w:rsid w:val="001E5A7B"/>
    <w:rsid w:val="001E7EB8"/>
    <w:rsid w:val="00201369"/>
    <w:rsid w:val="00204A70"/>
    <w:rsid w:val="00206F66"/>
    <w:rsid w:val="00217A5B"/>
    <w:rsid w:val="00226256"/>
    <w:rsid w:val="0024433A"/>
    <w:rsid w:val="00246372"/>
    <w:rsid w:val="00246A64"/>
    <w:rsid w:val="00247849"/>
    <w:rsid w:val="00256D27"/>
    <w:rsid w:val="00256F99"/>
    <w:rsid w:val="00275BBC"/>
    <w:rsid w:val="002819A2"/>
    <w:rsid w:val="00297C07"/>
    <w:rsid w:val="002D1328"/>
    <w:rsid w:val="002D1D89"/>
    <w:rsid w:val="002E1F9F"/>
    <w:rsid w:val="002E6051"/>
    <w:rsid w:val="003028AB"/>
    <w:rsid w:val="00321716"/>
    <w:rsid w:val="00323B69"/>
    <w:rsid w:val="00325AE7"/>
    <w:rsid w:val="00331570"/>
    <w:rsid w:val="00337D0D"/>
    <w:rsid w:val="00356A16"/>
    <w:rsid w:val="00361003"/>
    <w:rsid w:val="00372DFD"/>
    <w:rsid w:val="0037327F"/>
    <w:rsid w:val="0039522C"/>
    <w:rsid w:val="003B4466"/>
    <w:rsid w:val="003F0F01"/>
    <w:rsid w:val="004051A8"/>
    <w:rsid w:val="00413CF7"/>
    <w:rsid w:val="00417284"/>
    <w:rsid w:val="00437BEF"/>
    <w:rsid w:val="00450B2D"/>
    <w:rsid w:val="00455473"/>
    <w:rsid w:val="00471A3A"/>
    <w:rsid w:val="004802CF"/>
    <w:rsid w:val="0048270C"/>
    <w:rsid w:val="0048616A"/>
    <w:rsid w:val="0049737E"/>
    <w:rsid w:val="004A68CD"/>
    <w:rsid w:val="004B4767"/>
    <w:rsid w:val="004C2FC8"/>
    <w:rsid w:val="004C54A5"/>
    <w:rsid w:val="004D38CE"/>
    <w:rsid w:val="004D5AC1"/>
    <w:rsid w:val="004F2DBD"/>
    <w:rsid w:val="00511EB5"/>
    <w:rsid w:val="00512519"/>
    <w:rsid w:val="0051619A"/>
    <w:rsid w:val="00520652"/>
    <w:rsid w:val="00521569"/>
    <w:rsid w:val="00526D86"/>
    <w:rsid w:val="005304E7"/>
    <w:rsid w:val="005509A9"/>
    <w:rsid w:val="005744EC"/>
    <w:rsid w:val="00582122"/>
    <w:rsid w:val="005A5BF4"/>
    <w:rsid w:val="005C7FE1"/>
    <w:rsid w:val="005E1D2D"/>
    <w:rsid w:val="005E5829"/>
    <w:rsid w:val="005F0B19"/>
    <w:rsid w:val="005F7A47"/>
    <w:rsid w:val="00601E36"/>
    <w:rsid w:val="0060515E"/>
    <w:rsid w:val="006112D9"/>
    <w:rsid w:val="00612C2C"/>
    <w:rsid w:val="00615F17"/>
    <w:rsid w:val="006266FC"/>
    <w:rsid w:val="0064401D"/>
    <w:rsid w:val="00662305"/>
    <w:rsid w:val="0067181A"/>
    <w:rsid w:val="00672961"/>
    <w:rsid w:val="00677F6D"/>
    <w:rsid w:val="00690D7D"/>
    <w:rsid w:val="006A40DD"/>
    <w:rsid w:val="006C12CB"/>
    <w:rsid w:val="006C762B"/>
    <w:rsid w:val="006D5A94"/>
    <w:rsid w:val="006E3580"/>
    <w:rsid w:val="006E422A"/>
    <w:rsid w:val="006F15AC"/>
    <w:rsid w:val="006F462B"/>
    <w:rsid w:val="00704DB9"/>
    <w:rsid w:val="00732B6F"/>
    <w:rsid w:val="007374F9"/>
    <w:rsid w:val="007648E7"/>
    <w:rsid w:val="00795AA6"/>
    <w:rsid w:val="007A4EC9"/>
    <w:rsid w:val="007B0C3A"/>
    <w:rsid w:val="007B55D1"/>
    <w:rsid w:val="007C449F"/>
    <w:rsid w:val="007C4EC6"/>
    <w:rsid w:val="007D1984"/>
    <w:rsid w:val="007D7DE0"/>
    <w:rsid w:val="007E2C66"/>
    <w:rsid w:val="00801A62"/>
    <w:rsid w:val="0081500E"/>
    <w:rsid w:val="00821DF3"/>
    <w:rsid w:val="00822157"/>
    <w:rsid w:val="0082476C"/>
    <w:rsid w:val="00827EE9"/>
    <w:rsid w:val="00830423"/>
    <w:rsid w:val="0084403B"/>
    <w:rsid w:val="00853671"/>
    <w:rsid w:val="008539D0"/>
    <w:rsid w:val="0085508C"/>
    <w:rsid w:val="008613CB"/>
    <w:rsid w:val="00861B3B"/>
    <w:rsid w:val="008C5697"/>
    <w:rsid w:val="008E3BBE"/>
    <w:rsid w:val="008F1AF8"/>
    <w:rsid w:val="008F242E"/>
    <w:rsid w:val="00900BAC"/>
    <w:rsid w:val="009100DD"/>
    <w:rsid w:val="0091705F"/>
    <w:rsid w:val="00921A04"/>
    <w:rsid w:val="00924AA1"/>
    <w:rsid w:val="00934811"/>
    <w:rsid w:val="00940F1C"/>
    <w:rsid w:val="009571BC"/>
    <w:rsid w:val="009725DB"/>
    <w:rsid w:val="00984B37"/>
    <w:rsid w:val="00986866"/>
    <w:rsid w:val="009B0840"/>
    <w:rsid w:val="009F205D"/>
    <w:rsid w:val="009F6A8B"/>
    <w:rsid w:val="00A11EDF"/>
    <w:rsid w:val="00A37E6F"/>
    <w:rsid w:val="00A5200D"/>
    <w:rsid w:val="00A522B1"/>
    <w:rsid w:val="00A9074C"/>
    <w:rsid w:val="00A93A07"/>
    <w:rsid w:val="00A94303"/>
    <w:rsid w:val="00AA0C0A"/>
    <w:rsid w:val="00AC1B63"/>
    <w:rsid w:val="00AC3625"/>
    <w:rsid w:val="00AC715D"/>
    <w:rsid w:val="00AD095E"/>
    <w:rsid w:val="00AF42E5"/>
    <w:rsid w:val="00AF6A02"/>
    <w:rsid w:val="00B24E8A"/>
    <w:rsid w:val="00B2620D"/>
    <w:rsid w:val="00B26518"/>
    <w:rsid w:val="00B32D14"/>
    <w:rsid w:val="00B43C0A"/>
    <w:rsid w:val="00B526F0"/>
    <w:rsid w:val="00B80EF8"/>
    <w:rsid w:val="00B95545"/>
    <w:rsid w:val="00B97A17"/>
    <w:rsid w:val="00BA55D6"/>
    <w:rsid w:val="00BA696B"/>
    <w:rsid w:val="00BE294C"/>
    <w:rsid w:val="00C137DF"/>
    <w:rsid w:val="00C140A1"/>
    <w:rsid w:val="00C20CA8"/>
    <w:rsid w:val="00C21C6A"/>
    <w:rsid w:val="00C23F4F"/>
    <w:rsid w:val="00C35E7A"/>
    <w:rsid w:val="00C40862"/>
    <w:rsid w:val="00C42636"/>
    <w:rsid w:val="00C46022"/>
    <w:rsid w:val="00C576DD"/>
    <w:rsid w:val="00C80732"/>
    <w:rsid w:val="00C819E1"/>
    <w:rsid w:val="00C978C0"/>
    <w:rsid w:val="00CB7274"/>
    <w:rsid w:val="00CC2C9E"/>
    <w:rsid w:val="00CC37AB"/>
    <w:rsid w:val="00CC4949"/>
    <w:rsid w:val="00CE4818"/>
    <w:rsid w:val="00CF5596"/>
    <w:rsid w:val="00CF7E6B"/>
    <w:rsid w:val="00D01ABE"/>
    <w:rsid w:val="00D06E32"/>
    <w:rsid w:val="00D07ABE"/>
    <w:rsid w:val="00D1456E"/>
    <w:rsid w:val="00D25537"/>
    <w:rsid w:val="00D45C26"/>
    <w:rsid w:val="00D51104"/>
    <w:rsid w:val="00D60F48"/>
    <w:rsid w:val="00D73D49"/>
    <w:rsid w:val="00D751B5"/>
    <w:rsid w:val="00D83F04"/>
    <w:rsid w:val="00D85391"/>
    <w:rsid w:val="00D85588"/>
    <w:rsid w:val="00DB4916"/>
    <w:rsid w:val="00DB58DC"/>
    <w:rsid w:val="00DC1993"/>
    <w:rsid w:val="00DF282F"/>
    <w:rsid w:val="00DF4183"/>
    <w:rsid w:val="00DF6B0C"/>
    <w:rsid w:val="00E02886"/>
    <w:rsid w:val="00E07E9C"/>
    <w:rsid w:val="00E11AB4"/>
    <w:rsid w:val="00E14CA6"/>
    <w:rsid w:val="00E23B3D"/>
    <w:rsid w:val="00E2599B"/>
    <w:rsid w:val="00E342B6"/>
    <w:rsid w:val="00E52D0C"/>
    <w:rsid w:val="00E63B7C"/>
    <w:rsid w:val="00E63D63"/>
    <w:rsid w:val="00E80CE3"/>
    <w:rsid w:val="00E85D9A"/>
    <w:rsid w:val="00E9754A"/>
    <w:rsid w:val="00EB22DC"/>
    <w:rsid w:val="00EC332D"/>
    <w:rsid w:val="00EC48BA"/>
    <w:rsid w:val="00ED3903"/>
    <w:rsid w:val="00ED7107"/>
    <w:rsid w:val="00ED79B7"/>
    <w:rsid w:val="00EE0B5A"/>
    <w:rsid w:val="00F10C64"/>
    <w:rsid w:val="00F10CD0"/>
    <w:rsid w:val="00F241DE"/>
    <w:rsid w:val="00F35A69"/>
    <w:rsid w:val="00F4591F"/>
    <w:rsid w:val="00F506A3"/>
    <w:rsid w:val="00F5394F"/>
    <w:rsid w:val="00F7576E"/>
    <w:rsid w:val="00F9255E"/>
    <w:rsid w:val="00F972E6"/>
    <w:rsid w:val="00FB126C"/>
    <w:rsid w:val="00FB286C"/>
    <w:rsid w:val="00FB7C42"/>
    <w:rsid w:val="00FC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150E4"/>
  <w15:chartTrackingRefBased/>
  <w15:docId w15:val="{8ABFCD85-176A-4FD8-9C2D-743A938DD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 Знак,Знак"/>
    <w:basedOn w:val="a"/>
    <w:link w:val="a4"/>
    <w:unhideWhenUsed/>
    <w:rsid w:val="00CF5596"/>
    <w:pPr>
      <w:widowControl w:val="0"/>
      <w:spacing w:after="120" w:line="240" w:lineRule="auto"/>
      <w:ind w:left="283"/>
    </w:pPr>
    <w:rPr>
      <w:lang w:val="en-US"/>
    </w:rPr>
  </w:style>
  <w:style w:type="character" w:customStyle="1" w:styleId="a4">
    <w:name w:val="Основной текст с отступом Знак"/>
    <w:aliases w:val=" Знак Знак,Знак Знак"/>
    <w:basedOn w:val="a0"/>
    <w:link w:val="a3"/>
    <w:rsid w:val="00CF5596"/>
    <w:rPr>
      <w:lang w:val="en-US"/>
    </w:rPr>
  </w:style>
  <w:style w:type="paragraph" w:customStyle="1" w:styleId="a5">
    <w:name w:val="Основной Текст Знак Знак"/>
    <w:basedOn w:val="a"/>
    <w:link w:val="a6"/>
    <w:rsid w:val="00CF5596"/>
    <w:pPr>
      <w:keepLines/>
      <w:spacing w:after="0" w:line="360" w:lineRule="auto"/>
      <w:ind w:firstLine="709"/>
      <w:jc w:val="both"/>
    </w:pPr>
    <w:rPr>
      <w:rFonts w:ascii="Times New Roman" w:eastAsia="SimSun" w:hAnsi="Times New Roman" w:cs="Times New Roman"/>
      <w:sz w:val="26"/>
      <w:szCs w:val="24"/>
      <w:lang w:val="ru-RU" w:eastAsia="ru-RU"/>
    </w:rPr>
  </w:style>
  <w:style w:type="character" w:customStyle="1" w:styleId="a6">
    <w:name w:val="Основной Текст Знак Знак Знак"/>
    <w:link w:val="a5"/>
    <w:rsid w:val="00CF5596"/>
    <w:rPr>
      <w:rFonts w:ascii="Times New Roman" w:eastAsia="SimSun" w:hAnsi="Times New Roman" w:cs="Times New Roman"/>
      <w:sz w:val="26"/>
      <w:szCs w:val="24"/>
      <w:lang w:val="ru-RU" w:eastAsia="ru-RU"/>
    </w:rPr>
  </w:style>
  <w:style w:type="paragraph" w:styleId="a7">
    <w:name w:val="caption"/>
    <w:basedOn w:val="a"/>
    <w:next w:val="a"/>
    <w:uiPriority w:val="99"/>
    <w:unhideWhenUsed/>
    <w:qFormat/>
    <w:rsid w:val="00F9255E"/>
    <w:pPr>
      <w:widowControl w:val="0"/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a8">
    <w:name w:val="List Paragraph"/>
    <w:basedOn w:val="a"/>
    <w:uiPriority w:val="34"/>
    <w:qFormat/>
    <w:rsid w:val="00D07ABE"/>
    <w:pPr>
      <w:spacing w:line="240" w:lineRule="auto"/>
      <w:ind w:left="720"/>
      <w:contextualSpacing/>
      <w:jc w:val="center"/>
    </w:pPr>
    <w:rPr>
      <w:rFonts w:ascii="Times New Roman" w:hAnsi="Times New Roman"/>
      <w:b/>
      <w:color w:val="000000" w:themeColor="text1"/>
      <w:sz w:val="32"/>
      <w:lang w:val="ru-RU"/>
    </w:rPr>
  </w:style>
  <w:style w:type="paragraph" w:customStyle="1" w:styleId="Paragraph">
    <w:name w:val="Paragraph"/>
    <w:basedOn w:val="a"/>
    <w:rsid w:val="00256D27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a9">
    <w:name w:val="Table Grid"/>
    <w:basedOn w:val="a1"/>
    <w:uiPriority w:val="59"/>
    <w:rsid w:val="00D73D49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her">
    <w:name w:val="Other_"/>
    <w:basedOn w:val="a0"/>
    <w:link w:val="Other0"/>
    <w:rsid w:val="0039522C"/>
    <w:rPr>
      <w:rFonts w:ascii="Times New Roman" w:eastAsia="Times New Roman" w:hAnsi="Times New Roman" w:cs="Times New Roman"/>
      <w:sz w:val="19"/>
      <w:szCs w:val="19"/>
    </w:rPr>
  </w:style>
  <w:style w:type="paragraph" w:customStyle="1" w:styleId="Other0">
    <w:name w:val="Other"/>
    <w:basedOn w:val="a"/>
    <w:link w:val="Other"/>
    <w:rsid w:val="0039522C"/>
    <w:pPr>
      <w:widowControl w:val="0"/>
      <w:spacing w:after="0" w:line="276" w:lineRule="auto"/>
    </w:pPr>
    <w:rPr>
      <w:rFonts w:ascii="Times New Roman" w:eastAsia="Times New Roman" w:hAnsi="Times New Roman" w:cs="Times New Roman"/>
      <w:sz w:val="19"/>
      <w:szCs w:val="19"/>
    </w:rPr>
  </w:style>
  <w:style w:type="character" w:styleId="aa">
    <w:name w:val="annotation reference"/>
    <w:basedOn w:val="a0"/>
    <w:uiPriority w:val="99"/>
    <w:semiHidden/>
    <w:unhideWhenUsed/>
    <w:rsid w:val="000C040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C040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C040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C040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C04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8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6501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23610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2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0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sv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svg"/><Relationship Id="rId20" Type="http://schemas.openxmlformats.org/officeDocument/2006/relationships/image" Target="media/image15.sv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9.svg"/><Relationship Id="rId22" Type="http://schemas.openxmlformats.org/officeDocument/2006/relationships/image" Target="media/image17.sv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50"/>
      <c:rotY val="20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8175519630485102"/>
          <c:y val="6.9637883008356563E-2"/>
          <c:w val="0.45727482678983838"/>
          <c:h val="0.94707520891364905"/>
        </c:manualLayout>
      </c:layout>
      <c:pie3DChart>
        <c:varyColors val="1"/>
        <c:ser>
          <c:idx val="0"/>
          <c:order val="0"/>
          <c:explosion val="14"/>
          <c:dPt>
            <c:idx val="0"/>
            <c:bubble3D val="0"/>
            <c:spPr>
              <a:solidFill>
                <a:srgbClr val="FF0000"/>
              </a:solidFill>
              <a:ln w="38061">
                <a:noFill/>
              </a:ln>
            </c:spPr>
            <c:extLst>
              <c:ext xmlns:c16="http://schemas.microsoft.com/office/drawing/2014/chart" uri="{C3380CC4-5D6E-409C-BE32-E72D297353CC}">
                <c16:uniqueId val="{00000001-3148-4F2B-82D0-5B7C31969469}"/>
              </c:ext>
            </c:extLst>
          </c:dPt>
          <c:dLbls>
            <c:dLbl>
              <c:idx val="0"/>
              <c:layout>
                <c:manualLayout>
                  <c:x val="-0.20174673355459494"/>
                  <c:y val="-0.22562822576334407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798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+mn-cs"/>
                      </a:defRPr>
                    </a:pPr>
                    <a:r>
                      <a:rPr lang="ru-RU" sz="1200"/>
                      <a:t>Доля без обеспеченых требований </a:t>
                    </a:r>
                    <a:r>
                      <a:rPr lang="ru-RU" sz="1200" baseline="0"/>
                      <a:t>
7,63%</a:t>
                    </a:r>
                  </a:p>
                </c:rich>
              </c:tx>
              <c:numFmt formatCode="0.0%" sourceLinked="0"/>
              <c:spPr>
                <a:noFill/>
                <a:ln w="38061">
                  <a:noFill/>
                </a:ln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148-4F2B-82D0-5B7C31969469}"/>
                </c:ext>
              </c:extLst>
            </c:dLbl>
            <c:dLbl>
              <c:idx val="1"/>
              <c:layout>
                <c:manualLayout>
                  <c:x val="0.17880583593645141"/>
                  <c:y val="5.0139275766016726E-2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798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+mn-cs"/>
                      </a:defRPr>
                    </a:pPr>
                    <a:r>
                      <a:rPr lang="ru-RU" sz="1200"/>
                      <a:t>Доля с обеспечеными требованиями   </a:t>
                    </a:r>
                    <a:r>
                      <a:rPr lang="ru-RU" sz="1200" baseline="0"/>
                      <a:t>
92,37%</a:t>
                    </a:r>
                  </a:p>
                </c:rich>
              </c:tx>
              <c:numFmt formatCode="0.0%" sourceLinked="0"/>
              <c:spPr>
                <a:noFill/>
                <a:ln w="38061">
                  <a:noFill/>
                </a:ln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3148-4F2B-82D0-5B7C31969469}"/>
                </c:ext>
              </c:extLst>
            </c:dLbl>
            <c:dLbl>
              <c:idx val="2"/>
              <c:layout>
                <c:manualLayout>
                  <c:xMode val="edge"/>
                  <c:yMode val="edge"/>
                  <c:x val="0.14318706697459585"/>
                  <c:y val="1.671309192200557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48-4F2B-82D0-5B7C31969469}"/>
                </c:ext>
              </c:extLst>
            </c:dLbl>
            <c:dLbl>
              <c:idx val="3"/>
              <c:layout>
                <c:manualLayout>
                  <c:x val="7.5547900262467188E-2"/>
                  <c:y val="-5.065024239004922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148-4F2B-82D0-5B7C31969469}"/>
                </c:ext>
              </c:extLst>
            </c:dLbl>
            <c:numFmt formatCode="0.0%" sourceLinked="0"/>
            <c:spPr>
              <a:noFill/>
              <a:ln w="38061">
                <a:noFill/>
              </a:ln>
            </c:spPr>
            <c:txPr>
              <a:bodyPr/>
              <a:lstStyle/>
              <a:p>
                <a:pPr>
                  <a:defRPr sz="1798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Графики!$D$133:$E$133</c:f>
              <c:strCache>
                <c:ptCount val="2"/>
                <c:pt idx="0">
                  <c:v>2 - условия не обеспечены</c:v>
                </c:pt>
                <c:pt idx="1">
                  <c:v>1 - условия обеспечены</c:v>
                </c:pt>
              </c:strCache>
            </c:strRef>
          </c:cat>
          <c:val>
            <c:numRef>
              <c:f>Графики!$D$134:$E$134</c:f>
              <c:numCache>
                <c:formatCode>General</c:formatCode>
                <c:ptCount val="2"/>
                <c:pt idx="0">
                  <c:v>57</c:v>
                </c:pt>
                <c:pt idx="1">
                  <c:v>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148-4F2B-82D0-5B7C31969469}"/>
            </c:ext>
          </c:extLst>
        </c:ser>
        <c:ser>
          <c:idx val="1"/>
          <c:order val="1"/>
          <c:dLbls>
            <c:spPr>
              <a:noFill/>
              <a:ln w="38061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Графики!$D$133:$E$133</c:f>
              <c:strCache>
                <c:ptCount val="2"/>
                <c:pt idx="0">
                  <c:v>2 - условия не обеспечены</c:v>
                </c:pt>
                <c:pt idx="1">
                  <c:v>1 - условия обеспечены</c:v>
                </c:pt>
              </c:strCache>
            </c:strRef>
          </c:cat>
          <c:val>
            <c:numRef>
              <c:f>Графики!$D$134:$E$134</c:f>
              <c:numCache>
                <c:formatCode>General</c:formatCode>
                <c:ptCount val="2"/>
                <c:pt idx="0">
                  <c:v>57</c:v>
                </c:pt>
                <c:pt idx="1">
                  <c:v>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148-4F2B-82D0-5B7C319694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38061">
          <a:noFill/>
        </a:ln>
      </c:spPr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26</Pages>
  <Words>6001</Words>
  <Characters>34208</Characters>
  <Application>Microsoft Office Word</Application>
  <DocSecurity>0</DocSecurity>
  <Lines>285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</dc:creator>
  <cp:keywords/>
  <dc:description/>
  <cp:lastModifiedBy>Drozdov</cp:lastModifiedBy>
  <cp:revision>17</cp:revision>
  <dcterms:created xsi:type="dcterms:W3CDTF">2024-04-13T18:24:00Z</dcterms:created>
  <dcterms:modified xsi:type="dcterms:W3CDTF">2024-04-14T19:33:00Z</dcterms:modified>
</cp:coreProperties>
</file>